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F4801" w:rsidRPr="00CF4801" w:rsidTr="0026377A">
        <w:tc>
          <w:tcPr>
            <w:tcW w:w="10080" w:type="dxa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  <w:r w:rsidRPr="00CF4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Экспертное заключение</w:t>
            </w:r>
          </w:p>
        </w:tc>
      </w:tr>
      <w:tr w:rsidR="00CF4801" w:rsidRPr="00CF4801" w:rsidTr="0026377A">
        <w:tc>
          <w:tcPr>
            <w:tcW w:w="10080" w:type="dxa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 уровне квалификации концертмейстера образовательной организации 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 и искусства</w:t>
            </w:r>
          </w:p>
        </w:tc>
      </w:tr>
      <w:tr w:rsidR="00CF4801" w:rsidRPr="00CF4801" w:rsidTr="0026377A">
        <w:tc>
          <w:tcPr>
            <w:tcW w:w="10080" w:type="dxa"/>
            <w:tcBorders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CF4801" w:rsidRPr="00CF4801" w:rsidTr="0026377A">
        <w:tc>
          <w:tcPr>
            <w:tcW w:w="10080" w:type="dxa"/>
            <w:tcBorders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proofErr w:type="gramEnd"/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высшую квалификационную категорию</w:t>
            </w: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7"/>
        <w:gridCol w:w="3756"/>
        <w:gridCol w:w="15"/>
        <w:gridCol w:w="36"/>
        <w:gridCol w:w="684"/>
        <w:gridCol w:w="30"/>
        <w:gridCol w:w="3542"/>
        <w:gridCol w:w="26"/>
        <w:gridCol w:w="15"/>
        <w:gridCol w:w="1093"/>
        <w:gridCol w:w="157"/>
      </w:tblGrid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192" w:lineRule="auto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положительной динамики результатов освоения образовательных программ по итогам промежуточной аттестации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Результаты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отсутствие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неуспевающих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наличие неуспевающих –  минус 1 от общего количества баллов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Достижение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положительных результатов освоения образовательных программ по итоговой аттестации (мониторинг образовательной организации)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0401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итоговой  аттестации, от общей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концертмейстера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- 4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- 3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2 от общего количества баллов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Выявление и развитие способностей обучающихся к творческой, концертно-просветительской деятельности, а также их участие в конкурсах, фестивалях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6F3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вовлеченных концертмейстером в  творческую, концертно-просветительскую деятельность, а так же их участие в конкурсах,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фестивалях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 общей численности обучающихся у концертмейстера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8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9E2F6A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- 8</w:t>
            </w:r>
          </w:p>
          <w:p w:rsidR="00CF4801" w:rsidRPr="009E2F6A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- 7</w:t>
            </w:r>
          </w:p>
          <w:p w:rsidR="00CF4801" w:rsidRPr="009E2F6A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65 до 80% - 6</w:t>
            </w:r>
          </w:p>
          <w:p w:rsidR="00CF4801" w:rsidRPr="009E2F6A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50% до 65% - 5</w:t>
            </w:r>
          </w:p>
          <w:p w:rsidR="00CF4801" w:rsidRPr="009E2F6A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30%до 50% - 4</w:t>
            </w:r>
          </w:p>
          <w:p w:rsidR="00CF4801" w:rsidRPr="009E2F6A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20% до 30% - 2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E7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 проводимых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</w:t>
            </w:r>
            <w:r w:rsidR="00E73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Тульской области, Учебно-методическим центром ГУК ТО «</w:t>
            </w:r>
            <w:proofErr w:type="spell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11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территориальными методическими объединениями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(ТКИ им А.С. Даргомыжского, НМК им. М.И. Глинки</w:t>
            </w:r>
            <w:r w:rsidR="009E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ТОККиИ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7</w:t>
            </w:r>
          </w:p>
          <w:p w:rsidR="00CF4801" w:rsidRPr="00CF4801" w:rsidRDefault="009E2F6A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международный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– 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межрегиональный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областной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территориальный - 1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E7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проводимых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11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</w:t>
            </w:r>
            <w:r w:rsidR="009E2F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ТОККиИ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12</w:t>
            </w:r>
          </w:p>
          <w:p w:rsidR="00CF4801" w:rsidRPr="00CF4801" w:rsidRDefault="00CF4801" w:rsidP="009E2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 xml:space="preserve">принцип </w:t>
            </w:r>
            <w:r w:rsidR="009E2F6A"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международный -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всероссийский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межрегиональный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областной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CF4801" w:rsidRPr="00CF4801" w:rsidRDefault="00CF4801" w:rsidP="009E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территориальный -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мероприятиях, не входящие в Перечень п. 3.2</w:t>
            </w:r>
            <w:proofErr w:type="gramEnd"/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9E2F6A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 конкурсы различного уровня – </w:t>
            </w:r>
            <w:r w:rsidR="009E2F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интернет конкурсы различного уровня – </w:t>
            </w:r>
            <w:r w:rsidR="009E2F6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2F6A" w:rsidRPr="00CF4801" w:rsidRDefault="00CF4801" w:rsidP="009E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801" w:rsidRPr="00CF4801" w:rsidRDefault="00CF4801" w:rsidP="00CF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proofErr w:type="spellStart"/>
            <w:r w:rsidR="009E2F6A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накоплкния</w:t>
            </w:r>
            <w:proofErr w:type="spellEnd"/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конкурсы  различного уровня – </w:t>
            </w:r>
            <w:r w:rsidR="009E2F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-интернет конкурсы различного уровня – </w:t>
            </w:r>
            <w:r w:rsidR="009E2F6A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E2F6A" w:rsidRPr="00CF4801" w:rsidRDefault="00CF4801" w:rsidP="009E2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801" w:rsidRPr="00CF4801" w:rsidRDefault="00CF4801" w:rsidP="00CF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8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Организация </w:t>
            </w:r>
            <w:proofErr w:type="spellStart"/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концертно</w:t>
            </w:r>
            <w:proofErr w:type="spellEnd"/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- просветительской, художественно-творческой деятельности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 комплексно-</w:t>
            </w:r>
            <w:r w:rsidR="00586BD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ведется эпизодически - </w:t>
            </w:r>
            <w:r w:rsidR="00586BDD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 - 0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F4801" w:rsidRPr="00CF4801" w:rsidTr="0026377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 и продуктивное использование новых образовательных технологий</w:t>
            </w:r>
          </w:p>
        </w:tc>
      </w:tr>
      <w:tr w:rsidR="00CF4801" w:rsidRPr="00CF4801" w:rsidTr="0026377A">
        <w:trPr>
          <w:trHeight w:val="91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технологий обучения, учитывающих возрастные, ограниченные и выдающиеся способности обучающихся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4.1.3 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Использование информационно-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используются как средство 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организации учебной деятельности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4.1.4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профессиональной педагогической самооценки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0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0401B3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уровни: 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-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областной –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  <w:p w:rsidR="009E2F6A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межрайонные методические объединения -0,5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 w:rsidR="009E2F6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,</w:t>
            </w:r>
            <w:r w:rsidR="009E2F6A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9E2F6A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</w:t>
            </w:r>
            <w:r w:rsidR="009E2F6A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аличие </w:t>
            </w:r>
            <w:proofErr w:type="gramStart"/>
            <w:r w:rsidR="009E2F6A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Интернет-публикаций</w:t>
            </w:r>
            <w:proofErr w:type="gramEnd"/>
            <w:r w:rsidR="009E2F6A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 результативном практическом опыте</w:t>
            </w:r>
            <w:r w:rsidR="009E2F6A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040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0401B3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="002221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22211A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-2,5</w:t>
            </w:r>
          </w:p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4.3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6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ar-SA"/>
              </w:rPr>
              <w:t xml:space="preserve">принцип </w:t>
            </w:r>
            <w:r w:rsidR="00654589">
              <w:rPr>
                <w:rFonts w:ascii="Times New Roman" w:eastAsia="Times New Roman" w:hAnsi="Times New Roman" w:cs="Times New Roman"/>
                <w:lang w:eastAsia="ar-SA"/>
              </w:rPr>
              <w:t>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4.3.2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Осуществление педагогической деятельности в коллективе, который имеет звание «Народный», «Образцовый». Личное участие в творческом коллективе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2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4D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 – 2</w:t>
            </w:r>
          </w:p>
          <w:p w:rsidR="00CF4801" w:rsidRPr="00CF4801" w:rsidRDefault="00715F4D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творческом коллективе -1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нет –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4.3.3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Руководство экспертными группами, комисси</w:t>
            </w:r>
            <w:r w:rsidR="006545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ями, жюри конкурсов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3 </w:t>
            </w:r>
            <w:r w:rsidRPr="00CF4801">
              <w:rPr>
                <w:rFonts w:ascii="Times New Roman" w:eastAsia="Times New Roman" w:hAnsi="Times New Roman" w:cs="Times New Roman"/>
                <w:szCs w:val="28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54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территориальный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F4801" w:rsidRPr="00CF4801" w:rsidRDefault="00CF4801" w:rsidP="006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654589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654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наличие административных взысканий, обоснованных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lastRenderedPageBreak/>
              <w:t>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4.3.5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654589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  <w:r w:rsidR="00CF4801"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</w:t>
            </w:r>
            <w:r w:rsidR="00CF4801"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– </w:t>
            </w:r>
            <w:r w:rsidR="00654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ведомственные – </w:t>
            </w:r>
            <w:r w:rsidR="00654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CF4801" w:rsidRPr="00CF4801" w:rsidRDefault="00CF4801" w:rsidP="00E8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1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  <w:r w:rsidR="006545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- 3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5 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образовательных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CF4801" w:rsidRPr="00CF4801" w:rsidTr="0026377A">
        <w:trPr>
          <w:trHeight w:val="24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областного;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руководство 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методическим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объединением не менее 3 лет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участие в работе методического объединения - 1 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самостоятельно разработанных методических материалов </w:t>
            </w:r>
            <w:r w:rsidRPr="00CF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(программы, сборники, аранжировки, инструментовки, оркестровки, транскрипции, учебно-методические комплексы, цифровые образовательные ресурсы) 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4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5.4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234E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призовых мест в конкурс</w:t>
            </w:r>
            <w:r w:rsidR="00234E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ах профессионального мастерства, наличие дипломов и грамот за концертмейстерское мастерство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5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- 5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4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6.</w:t>
            </w:r>
          </w:p>
        </w:tc>
        <w:tc>
          <w:tcPr>
            <w:tcW w:w="93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                                                                Профессиональное развитие</w:t>
            </w: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Повышение квалификации 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(за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последние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3 года)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654589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  <w:p w:rsidR="00CF4801" w:rsidRPr="00CF4801" w:rsidRDefault="00654589" w:rsidP="006545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накопления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более 250 часов – </w:t>
            </w:r>
            <w:r w:rsidR="00654589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</w:t>
            </w:r>
            <w:r w:rsidR="00654589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2</w:t>
            </w: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 часов – </w:t>
            </w:r>
            <w:r w:rsidR="00654589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4</w:t>
            </w:r>
          </w:p>
          <w:p w:rsidR="00654589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</w:t>
            </w:r>
            <w:r w:rsidR="00654589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36 часов (курсы) – 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lang w:eastAsia="ar-SA"/>
              </w:rPr>
              <w:t>100</w:t>
            </w:r>
          </w:p>
        </w:tc>
        <w:tc>
          <w:tcPr>
            <w:tcW w:w="3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</w:p>
        </w:tc>
      </w:tr>
      <w:tr w:rsidR="00CF4801" w:rsidRPr="00CF4801" w:rsidTr="0026377A"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высшей квалификационной категории </w:t>
      </w: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r w:rsidR="00E81A3B">
        <w:rPr>
          <w:rFonts w:ascii="Times New Roman" w:eastAsia="Times New Roman" w:hAnsi="Times New Roman" w:cs="Times New Roman"/>
          <w:sz w:val="24"/>
          <w:szCs w:val="24"/>
          <w:lang w:eastAsia="ar-SA"/>
        </w:rPr>
        <w:t>60</w:t>
      </w: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более</w:t>
      </w: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«___»_______________20 ____г.</w:t>
      </w: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4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________________________требованиям высшей квалификационной категории</w:t>
      </w:r>
    </w:p>
    <w:p w:rsidR="00CF4801" w:rsidRPr="00CF4801" w:rsidRDefault="00CF4801" w:rsidP="00CF480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9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376"/>
        <w:gridCol w:w="4680"/>
      </w:tblGrid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</w:tc>
      </w:tr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br w:type="page"/>
      </w: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CF4801" w:rsidRPr="00CF4801" w:rsidTr="0026377A">
        <w:tc>
          <w:tcPr>
            <w:tcW w:w="10080" w:type="dxa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Экспертное заключение</w:t>
            </w:r>
          </w:p>
        </w:tc>
      </w:tr>
      <w:tr w:rsidR="00CF4801" w:rsidRPr="00CF4801" w:rsidTr="0026377A">
        <w:tc>
          <w:tcPr>
            <w:tcW w:w="10080" w:type="dxa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 уровне квалификации концертмейстера образовательной организации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культуры и искусства</w:t>
            </w:r>
          </w:p>
        </w:tc>
      </w:tr>
      <w:tr w:rsidR="00CF4801" w:rsidRPr="00CF4801" w:rsidTr="0026377A">
        <w:tc>
          <w:tcPr>
            <w:tcW w:w="10080" w:type="dxa"/>
            <w:tcBorders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Ф.И.О.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должность, место работы</w:t>
            </w:r>
          </w:p>
        </w:tc>
      </w:tr>
      <w:tr w:rsidR="00CF4801" w:rsidRPr="00CF4801" w:rsidTr="0026377A">
        <w:tc>
          <w:tcPr>
            <w:tcW w:w="10080" w:type="dxa"/>
            <w:tcBorders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аттестующегося</w:t>
            </w:r>
            <w:proofErr w:type="spellEnd"/>
            <w:proofErr w:type="gramEnd"/>
            <w:r w:rsidRPr="00CF480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первую квалификационную категорию</w:t>
            </w:r>
          </w:p>
        </w:tc>
      </w:tr>
      <w:tr w:rsidR="00CF4801" w:rsidRPr="00CF4801" w:rsidTr="0026377A">
        <w:tc>
          <w:tcPr>
            <w:tcW w:w="10080" w:type="dxa"/>
            <w:tcBorders>
              <w:top w:val="single" w:sz="4" w:space="0" w:color="auto"/>
              <w:bottom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ind w:right="-10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36"/>
        <w:gridCol w:w="669"/>
        <w:gridCol w:w="15"/>
        <w:gridCol w:w="25"/>
        <w:gridCol w:w="3544"/>
        <w:gridCol w:w="31"/>
        <w:gridCol w:w="1103"/>
        <w:gridCol w:w="157"/>
      </w:tblGrid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п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Критерии оценки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Максимальный балл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Значение показателей/баллы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Оценка экспертов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образовательных программ по итогам промежуточной аттестации 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Результаты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образовательных программ по результатам промежуточной аттестации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- отсутствие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неуспевающих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 xml:space="preserve"> 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- наличие неуспевающих –  минус 1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Стабильные положительные результаты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образовательных программ по итоговой аттестации (мониторинг образовательной организации)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0401B3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успевающих на «4» и «5» по результатам итоговой  аттестации, от общей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обучающихся у концертмейстера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4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увеличение - 4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устойчивость высоких результатов - 3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снижение доли – минус 2 от общего количества баллов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Выявление развития у обучающихся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способностей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обучающихся к творческой, концертно-просветительской деятельности, а также их участие в конкурсах, фестивалях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Доля обучающихся, вовлеченных концертмейстером в  творческую, концертно-просветительскую деятельность, а также их участие в конкурсах,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фестивалях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 общей численности обучающихся у 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концертмейстера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9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более 90% - 9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80% до 90% - 8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65 до 80% - 7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50% до 65% - 6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от 35% до 50% – 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-от 20%до 35% - 4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E7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 проводимых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Тульской области, Учебно-методическим центром ГУК ТО «</w:t>
            </w:r>
            <w:proofErr w:type="spell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11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»,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территориальными методическими объединениями (ТКИ им А.С. Даргомыжского, НМК им. М.И. Глинки</w:t>
            </w:r>
            <w:r w:rsidR="00DB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ТОККиИ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lastRenderedPageBreak/>
              <w:t>6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DB68C0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международный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–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межрегиональный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-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территориальный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E734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Наличие призеров, победителей, лауреатов, дипломантов в конкурсных мероприятиях различного уровня, 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проводимых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Министерством культуры РФ, Министерством культуры  Тульской области, Учебно-методическим центром ГУК ТО «</w:t>
            </w:r>
            <w:proofErr w:type="spellStart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ОЦРИ</w:t>
            </w:r>
            <w:r w:rsidR="00115E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КиТ</w:t>
            </w:r>
            <w:proofErr w:type="spellEnd"/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», территориальными методическими объединениями (ТКИ им А.С. Даргомыжского, НМК им. М.И. Глинки</w:t>
            </w:r>
            <w:r w:rsidR="00DB6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 ТОККиИ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12</w:t>
            </w:r>
          </w:p>
          <w:p w:rsidR="00CF4801" w:rsidRPr="00CF4801" w:rsidRDefault="00CF4801" w:rsidP="00DB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DB68C0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международный 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межрегиональный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областной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территориальный -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1</w:t>
            </w:r>
          </w:p>
          <w:p w:rsidR="00CF4801" w:rsidRPr="00CF4801" w:rsidRDefault="00CF4801" w:rsidP="00CF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Участие обучающихся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конкурсных мероприятиях, н</w:t>
            </w:r>
            <w:r w:rsidR="003859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входящи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Перечень п.3.2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DB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 4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DB68C0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конкурсы различного уровня – </w:t>
            </w:r>
            <w:r w:rsidR="00DB68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интернет </w:t>
            </w:r>
            <w:r w:rsidR="00DB68C0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конкурсы различного уровня – </w:t>
            </w:r>
            <w:r w:rsidR="00DB68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C0" w:rsidRPr="00CF4801" w:rsidRDefault="00DB68C0" w:rsidP="00DB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801" w:rsidRPr="00CF4801" w:rsidRDefault="00CF4801" w:rsidP="00CF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призеров, победителей, лауреатов, дипломантов в конкурсных мероприятиях различного уровня, не входящих в Перечень п.3.2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DB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 xml:space="preserve">7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DB68C0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конкурсы различного уровня – </w:t>
            </w:r>
            <w:r w:rsidR="00DB68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- интернет конкурсы различного уровня – </w:t>
            </w:r>
            <w:r w:rsidR="00DB68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C0" w:rsidRPr="00CF4801" w:rsidRDefault="00CF4801" w:rsidP="00DB68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F4801" w:rsidRPr="00CF4801" w:rsidRDefault="00CF4801" w:rsidP="00CF480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7" w:type="dxa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3.6</w:t>
            </w:r>
          </w:p>
        </w:tc>
        <w:tc>
          <w:tcPr>
            <w:tcW w:w="3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Организация концертно-просветительской, художественно-творческой деятельности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0401B3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801" w:rsidRPr="00CF4801" w:rsidRDefault="000401B3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системно-</w:t>
            </w:r>
            <w:r w:rsidR="00CF4801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комплексно-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ведется эпизодически-</w:t>
            </w:r>
            <w:r w:rsidR="000401B3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не ведется - 0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Личный вклад в повышение качества образования, совершенствование методов обучения и воспитания, </w:t>
            </w:r>
            <w:r w:rsidRPr="00CF480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</w:tr>
      <w:tr w:rsidR="00CF4801" w:rsidRPr="00CF4801" w:rsidTr="0026377A">
        <w:trPr>
          <w:trHeight w:val="2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312BE1" w:rsidP="0031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4.1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Личный вклад в совершенствование методов обучения и воспитания</w:t>
            </w:r>
          </w:p>
        </w:tc>
      </w:tr>
      <w:tr w:rsidR="00CF4801" w:rsidRPr="00CF4801" w:rsidTr="0026377A">
        <w:trPr>
          <w:trHeight w:val="91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Своевременная корректировка методов обучения в зависимости от сложившейся ситуации на репетициях в период отсутствия преподавателя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систематически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4.1.2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технологий обучения, учитывающих возрастные, ограниченные и выдающиеся способности 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обучающихся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используются систематически – 1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- используются эпизодически – 0,5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4.1.3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Использование информационно-коммуникационных технологий и электронных (цифровых) образовательных ресурсов в достижении результатов освоения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обучающимися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образовательных программ 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средство организации учебной деятельности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используются как современное средство наглядности – 0,5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 используются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профессиональной педагогической самооценки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  <w:r w:rsidRPr="00CF4801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самоанализе занятия представлено: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всех элементов занятия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обоснование отдельных элементов занятия – 1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формальный пересказ –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4.2.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Транслирование опыта практических результатов своей профессиональной деятельности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Презентация собственного результативного практического опыта (выступления на семинарах, конференциях, курсах повышения квалификации, проведение мастер-классов и др.) на различных уровнях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312BE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38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3859C2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всероссийский -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областной –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DB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межрайонные методические объединения 0,5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4.2.2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DB6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Наличие публикаций о результативном практическом опыте (статьи, брошюры и др.) в изданиях различного уровня, в том числе в электронных СМИ</w:t>
            </w:r>
            <w:r w:rsidR="00DB68C0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  <w:lang w:eastAsia="ar-SA"/>
              </w:rPr>
              <w:t>,</w:t>
            </w:r>
            <w:r w:rsidR="00DB68C0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</w:t>
            </w:r>
            <w:r w:rsidR="00DB68C0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аличие </w:t>
            </w:r>
            <w:proofErr w:type="gramStart"/>
            <w:r w:rsidR="00DB68C0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Интернет-публикаций</w:t>
            </w:r>
            <w:proofErr w:type="gramEnd"/>
            <w:r w:rsidR="00DB68C0"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о результативном практическом опыте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312BE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385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3859C2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международный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-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всероссийский -</w:t>
            </w:r>
            <w:r w:rsidR="00DB68C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2,5</w:t>
            </w:r>
          </w:p>
          <w:p w:rsidR="00CF4801" w:rsidRPr="00CF4801" w:rsidRDefault="00CF4801" w:rsidP="00CF480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-2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4.3 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Общественное признание личного вклада в повышение качества образования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Участие в работе экспертных групп и комиссий различного уровня по независимой оценке качества образования, жюри конкурсов и др.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2</w:t>
            </w:r>
          </w:p>
          <w:p w:rsidR="00CF4801" w:rsidRPr="00CF4801" w:rsidRDefault="00CF4801" w:rsidP="008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lang w:eastAsia="ar-SA"/>
              </w:rPr>
              <w:t xml:space="preserve">принцип </w:t>
            </w:r>
            <w:r w:rsidR="00804489">
              <w:rPr>
                <w:rFonts w:ascii="Times New Roman" w:eastAsia="Times New Roman" w:hAnsi="Times New Roman" w:cs="Times New Roman"/>
                <w:lang w:eastAsia="ar-SA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2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Осуществление педагогической деятельности в коллективе, который имеет звание «Народный», «Образцовый». Личное участие в творческом коллективе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2 </w:t>
            </w: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да – 2</w:t>
            </w:r>
          </w:p>
          <w:p w:rsidR="00715F4D" w:rsidRPr="00CF4801" w:rsidRDefault="00715F4D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участие в творческом коллективе-1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нет –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4.3.3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поощрений (благодарности, Почетные грамоты и др.), полученных в сфере образования или по профилю деятельности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CF4801" w:rsidRPr="00CF4801" w:rsidRDefault="00CF4801" w:rsidP="00804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804489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2</w:t>
            </w:r>
          </w:p>
          <w:p w:rsidR="00CF4801" w:rsidRPr="00CF4801" w:rsidRDefault="00CF4801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- </w:t>
            </w: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наличие административных взысканий, обоснованных жалоб со стороны участников образовательного процесса – минус 5 баллов от общего количества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lastRenderedPageBreak/>
              <w:t>4.3.4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Государственные и ведомственные профессиональные награды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9" w:rsidRDefault="00804489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7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szCs w:val="24"/>
                <w:lang w:eastAsia="ar-SA"/>
              </w:rPr>
              <w:t>принцип 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государственные – </w:t>
            </w:r>
            <w:r w:rsidR="00804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ведомственные </w:t>
            </w:r>
            <w:r w:rsidR="00804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8044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804489" w:rsidRPr="00CF4801" w:rsidRDefault="00804489" w:rsidP="00E8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E81A3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региональные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i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Активное участие в работе методических объединений педагогических работников организации, в профессиональных конкурсах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312BE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</w:t>
            </w:r>
            <w:r w:rsidR="00312BE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Активность участия в работе методических объединений: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областного;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муниципального;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- образовательного учреждения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312BE1" w:rsidP="00CF48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3</w:t>
            </w:r>
            <w:r w:rsidR="00CF4801"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 xml:space="preserve"> </w:t>
            </w:r>
            <w:r w:rsidR="00CF4801"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20"/>
                <w:lang w:eastAsia="ar-SA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03C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AE30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областной – 3</w:t>
            </w:r>
          </w:p>
          <w:p w:rsidR="00AE303C" w:rsidRDefault="00AE303C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-муниципальный – 2</w:t>
            </w:r>
          </w:p>
          <w:p w:rsidR="00AE303C" w:rsidRDefault="00AE303C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1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самостоятельно разработанных методических материалов </w:t>
            </w:r>
            <w:r w:rsidRPr="00CF480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(программы, сборники, аранжировки, инструментовки, оркестровки, транскрипции, учебно-методические комплексы, цифровые образовательные ресурсы) </w:t>
            </w:r>
            <w:proofErr w:type="gramEnd"/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5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областной – 5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муниципальный – 4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образовательного учреждения – 3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Участие в конкурсах профессионального мастерства 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3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- 3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2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5.4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Наличие призовых мест в конкурсах профессионального мастерства</w:t>
            </w:r>
            <w:r w:rsidR="00234E7B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, наличие дипломов и грамот за концертмейстерское мастерство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lang w:eastAsia="ar-SA"/>
              </w:rPr>
              <w:t>5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принцип поглощения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уровни: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всероссийский - 5</w:t>
            </w:r>
          </w:p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- областной – 4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6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  <w:t>Профессиональное развитие</w:t>
            </w: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6.1.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Профессиональная переподготовка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Повышение квалификации </w:t>
            </w:r>
          </w:p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(за </w:t>
            </w:r>
            <w:proofErr w:type="gramStart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>последние</w:t>
            </w:r>
            <w:proofErr w:type="gramEnd"/>
            <w:r w:rsidRPr="00CF4801"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  <w:t xml:space="preserve"> 3 года)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804489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7</w:t>
            </w:r>
          </w:p>
          <w:p w:rsidR="00CF4801" w:rsidRPr="00CF4801" w:rsidRDefault="00CF4801" w:rsidP="0038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 xml:space="preserve">принцип </w:t>
            </w:r>
            <w:r w:rsidR="0038302A">
              <w:rPr>
                <w:rFonts w:ascii="Times New Roman" w:eastAsia="Times New Roman" w:hAnsi="Times New Roman" w:cs="Times New Roman"/>
                <w:spacing w:val="-20"/>
                <w:lang w:eastAsia="ar-SA"/>
              </w:rPr>
              <w:t>накопления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89" w:rsidRPr="00CF4801" w:rsidRDefault="00804489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более 250 часов – 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7</w:t>
            </w:r>
          </w:p>
          <w:p w:rsidR="00804489" w:rsidRPr="00CF4801" w:rsidRDefault="00804489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от 7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2</w:t>
            </w: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 часов – 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4</w:t>
            </w:r>
          </w:p>
          <w:p w:rsidR="00804489" w:rsidRDefault="00804489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36 часов (курсы) – 3</w:t>
            </w:r>
          </w:p>
          <w:p w:rsidR="00804489" w:rsidRPr="00CF4801" w:rsidRDefault="00804489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Cs w:val="18"/>
                <w:lang w:eastAsia="ar-SA"/>
              </w:rPr>
              <w:t>- 36 часов – 1</w:t>
            </w:r>
          </w:p>
          <w:p w:rsidR="00CF4801" w:rsidRPr="00CF4801" w:rsidRDefault="00804489" w:rsidP="00804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нет - 0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lang w:eastAsia="ar-SA"/>
              </w:rPr>
              <w:t>Максимальное количество баллов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  <w:t>100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keepNext/>
              <w:numPr>
                <w:ilvl w:val="2"/>
                <w:numId w:val="0"/>
              </w:numPr>
              <w:shd w:val="clear" w:color="auto" w:fill="FFFFFF"/>
              <w:tabs>
                <w:tab w:val="num" w:pos="720"/>
              </w:tabs>
              <w:spacing w:after="0" w:line="240" w:lineRule="auto"/>
              <w:ind w:left="720" w:hanging="720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Количество баллов для определения соответствия первой квалификационной категории </w:t>
      </w: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 </w:t>
      </w:r>
      <w:r w:rsidR="00E81A3B">
        <w:rPr>
          <w:rFonts w:ascii="Times New Roman" w:eastAsia="Times New Roman" w:hAnsi="Times New Roman" w:cs="Times New Roman"/>
          <w:sz w:val="24"/>
          <w:szCs w:val="24"/>
          <w:lang w:eastAsia="ar-SA"/>
        </w:rPr>
        <w:t>40</w:t>
      </w: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и более</w:t>
      </w:r>
    </w:p>
    <w:tbl>
      <w:tblPr>
        <w:tblW w:w="266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662"/>
      </w:tblGrid>
      <w:tr w:rsidR="00CF4801" w:rsidRPr="00CF4801" w:rsidTr="0026377A">
        <w:tc>
          <w:tcPr>
            <w:tcW w:w="2662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«___»_______________20 ____г.</w:t>
      </w:r>
    </w:p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F48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Вывод</w:t>
      </w:r>
      <w:r w:rsidRPr="00CF4801">
        <w:rPr>
          <w:rFonts w:ascii="Times New Roman" w:eastAsia="Times New Roman" w:hAnsi="Times New Roman" w:cs="Times New Roman"/>
          <w:sz w:val="24"/>
          <w:szCs w:val="24"/>
          <w:lang w:eastAsia="ar-SA"/>
        </w:rPr>
        <w:t>: уровень квалификации _________________________требованиям первой квалификационной категории</w:t>
      </w:r>
    </w:p>
    <w:p w:rsidR="00CF4801" w:rsidRPr="00CF4801" w:rsidRDefault="00CF4801" w:rsidP="00CF480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4801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(соответствует, не соответствует)</w:t>
      </w:r>
    </w:p>
    <w:tbl>
      <w:tblPr>
        <w:tblW w:w="95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48"/>
        <w:gridCol w:w="2376"/>
        <w:gridCol w:w="4680"/>
      </w:tblGrid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Эксперты:</w:t>
            </w: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(фамилия, имя, отчество, должность, место работы)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4801" w:rsidRPr="00CF4801" w:rsidTr="0026377A">
        <w:tc>
          <w:tcPr>
            <w:tcW w:w="2448" w:type="dxa"/>
            <w:shd w:val="clear" w:color="auto" w:fill="auto"/>
          </w:tcPr>
          <w:p w:rsidR="00CF4801" w:rsidRPr="00CF4801" w:rsidRDefault="00CF4801" w:rsidP="00CF480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76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</w:t>
            </w:r>
          </w:p>
          <w:p w:rsidR="00CF4801" w:rsidRPr="00CF4801" w:rsidRDefault="00CF4801" w:rsidP="00CF4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(подпись)</w:t>
            </w:r>
          </w:p>
        </w:tc>
        <w:tc>
          <w:tcPr>
            <w:tcW w:w="4680" w:type="dxa"/>
            <w:shd w:val="clear" w:color="auto" w:fill="auto"/>
          </w:tcPr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(фамилия, имя, отчество, должность, место работы) 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480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____________________________________________</w:t>
            </w:r>
          </w:p>
          <w:p w:rsidR="00CF4801" w:rsidRPr="00CF4801" w:rsidRDefault="00CF4801" w:rsidP="00CF4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4801" w:rsidRPr="00CF4801" w:rsidRDefault="00CF4801" w:rsidP="00CF4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81508" w:rsidRDefault="00381508"/>
    <w:sectPr w:rsidR="00381508" w:rsidSect="00E2338E">
      <w:pgSz w:w="11906" w:h="16838"/>
      <w:pgMar w:top="426" w:right="1416" w:bottom="107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8583B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55876"/>
    <w:multiLevelType w:val="hybridMultilevel"/>
    <w:tmpl w:val="BEB6DB44"/>
    <w:lvl w:ilvl="0" w:tplc="445AB798">
      <w:start w:val="1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A3D7B88"/>
    <w:multiLevelType w:val="hybridMultilevel"/>
    <w:tmpl w:val="A16E7C0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191173F"/>
    <w:multiLevelType w:val="hybridMultilevel"/>
    <w:tmpl w:val="37AC1898"/>
    <w:lvl w:ilvl="0" w:tplc="0BE4A2E2">
      <w:start w:val="1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4B123CAB"/>
    <w:multiLevelType w:val="hybridMultilevel"/>
    <w:tmpl w:val="5232C432"/>
    <w:lvl w:ilvl="0" w:tplc="20141F34">
      <w:start w:val="1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4C51741D"/>
    <w:multiLevelType w:val="hybridMultilevel"/>
    <w:tmpl w:val="468266D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2692F"/>
    <w:multiLevelType w:val="hybridMultilevel"/>
    <w:tmpl w:val="5A34D2AE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537D273C"/>
    <w:multiLevelType w:val="hybridMultilevel"/>
    <w:tmpl w:val="113EE12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47AAB"/>
    <w:multiLevelType w:val="hybridMultilevel"/>
    <w:tmpl w:val="FDCACC58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906A5"/>
    <w:multiLevelType w:val="hybridMultilevel"/>
    <w:tmpl w:val="47723E3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7CED5E91"/>
    <w:multiLevelType w:val="hybridMultilevel"/>
    <w:tmpl w:val="5818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249E5"/>
    <w:multiLevelType w:val="hybridMultilevel"/>
    <w:tmpl w:val="6F4C38AC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0E"/>
    <w:rsid w:val="000401B3"/>
    <w:rsid w:val="00115E32"/>
    <w:rsid w:val="0022211A"/>
    <w:rsid w:val="00234E7B"/>
    <w:rsid w:val="00312BE1"/>
    <w:rsid w:val="00381508"/>
    <w:rsid w:val="0038302A"/>
    <w:rsid w:val="003859C2"/>
    <w:rsid w:val="00586BDD"/>
    <w:rsid w:val="00654589"/>
    <w:rsid w:val="006F397C"/>
    <w:rsid w:val="00715F4D"/>
    <w:rsid w:val="00804489"/>
    <w:rsid w:val="009E2F6A"/>
    <w:rsid w:val="00AE303C"/>
    <w:rsid w:val="00CF4801"/>
    <w:rsid w:val="00D964D5"/>
    <w:rsid w:val="00DB68C0"/>
    <w:rsid w:val="00E34F00"/>
    <w:rsid w:val="00E73445"/>
    <w:rsid w:val="00E81A3B"/>
    <w:rsid w:val="00E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801"/>
    <w:pPr>
      <w:keepNext/>
      <w:numPr>
        <w:ilvl w:val="2"/>
        <w:numId w:val="1"/>
      </w:numPr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F480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8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80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F48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F4801"/>
  </w:style>
  <w:style w:type="character" w:customStyle="1" w:styleId="12">
    <w:name w:val="Основной шрифт абзаца1"/>
    <w:rsid w:val="00CF4801"/>
  </w:style>
  <w:style w:type="character" w:customStyle="1" w:styleId="31">
    <w:name w:val="Основной текст 3 Знак"/>
    <w:rsid w:val="00CF480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a3">
    <w:name w:val="Заголовок"/>
    <w:basedOn w:val="a"/>
    <w:next w:val="a4"/>
    <w:rsid w:val="00CF480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CF4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F4801"/>
    <w:rPr>
      <w:rFonts w:cs="Mangal"/>
    </w:rPr>
  </w:style>
  <w:style w:type="paragraph" w:customStyle="1" w:styleId="13">
    <w:name w:val="Название1"/>
    <w:basedOn w:val="a"/>
    <w:rsid w:val="00CF480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F480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F4801"/>
    <w:pPr>
      <w:shd w:val="clear" w:color="auto" w:fill="FFFFFF"/>
      <w:tabs>
        <w:tab w:val="left" w:pos="76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F48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8">
    <w:name w:val="Balloon Text"/>
    <w:basedOn w:val="a"/>
    <w:link w:val="a9"/>
    <w:rsid w:val="00CF480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CF48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CF480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CF4801"/>
    <w:pPr>
      <w:jc w:val="center"/>
    </w:pPr>
    <w:rPr>
      <w:b/>
      <w:bCs/>
    </w:rPr>
  </w:style>
  <w:style w:type="paragraph" w:styleId="ac">
    <w:name w:val="header"/>
    <w:basedOn w:val="a"/>
    <w:link w:val="ad"/>
    <w:rsid w:val="00CF4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CF4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rsid w:val="00CF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rsid w:val="00CF4801"/>
    <w:rPr>
      <w:color w:val="000000"/>
      <w:sz w:val="28"/>
      <w:lang w:val="ru-RU" w:eastAsia="ru-RU" w:bidi="ar-SA"/>
    </w:rPr>
  </w:style>
  <w:style w:type="character" w:styleId="af1">
    <w:name w:val="Hyperlink"/>
    <w:uiPriority w:val="99"/>
    <w:unhideWhenUsed/>
    <w:rsid w:val="00CF4801"/>
    <w:rPr>
      <w:color w:val="0000FF"/>
      <w:u w:val="single"/>
    </w:rPr>
  </w:style>
  <w:style w:type="character" w:styleId="af2">
    <w:name w:val="FollowedHyperlink"/>
    <w:rsid w:val="00CF4801"/>
    <w:rPr>
      <w:color w:val="800080"/>
      <w:u w:val="single"/>
    </w:rPr>
  </w:style>
  <w:style w:type="paragraph" w:customStyle="1" w:styleId="normacttext">
    <w:name w:val="norm_act_text"/>
    <w:basedOn w:val="a"/>
    <w:rsid w:val="00C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rsid w:val="00CF48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3 Знак1"/>
    <w:basedOn w:val="a0"/>
    <w:link w:val="32"/>
    <w:rsid w:val="00CF48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CF48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FontStyle20">
    <w:name w:val="Font Style20"/>
    <w:rsid w:val="00CF48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F48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F480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CF4801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CF480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CF4801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CF48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CF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F480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CF480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rsid w:val="00CF4801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F48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F4801"/>
    <w:pPr>
      <w:keepNext/>
      <w:numPr>
        <w:ilvl w:val="2"/>
        <w:numId w:val="1"/>
      </w:numPr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F480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F48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480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ar-SA"/>
    </w:rPr>
  </w:style>
  <w:style w:type="character" w:customStyle="1" w:styleId="50">
    <w:name w:val="Заголовок 5 Знак"/>
    <w:basedOn w:val="a0"/>
    <w:link w:val="5"/>
    <w:rsid w:val="00CF4801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CF4801"/>
  </w:style>
  <w:style w:type="character" w:customStyle="1" w:styleId="12">
    <w:name w:val="Основной шрифт абзаца1"/>
    <w:rsid w:val="00CF4801"/>
  </w:style>
  <w:style w:type="character" w:customStyle="1" w:styleId="31">
    <w:name w:val="Основной текст 3 Знак"/>
    <w:rsid w:val="00CF480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a3">
    <w:name w:val="Заголовок"/>
    <w:basedOn w:val="a"/>
    <w:next w:val="a4"/>
    <w:rsid w:val="00CF4801"/>
    <w:pPr>
      <w:keepNext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CF48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F4801"/>
    <w:rPr>
      <w:rFonts w:cs="Mangal"/>
    </w:rPr>
  </w:style>
  <w:style w:type="paragraph" w:customStyle="1" w:styleId="13">
    <w:name w:val="Название1"/>
    <w:basedOn w:val="a"/>
    <w:rsid w:val="00CF4801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F4801"/>
    <w:pPr>
      <w:suppressLineNumber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CF4801"/>
    <w:pPr>
      <w:shd w:val="clear" w:color="auto" w:fill="FFFFFF"/>
      <w:tabs>
        <w:tab w:val="left" w:pos="763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CF48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8">
    <w:name w:val="Balloon Text"/>
    <w:basedOn w:val="a"/>
    <w:link w:val="a9"/>
    <w:rsid w:val="00CF480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rsid w:val="00CF480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Содержимое таблицы"/>
    <w:basedOn w:val="a"/>
    <w:rsid w:val="00CF480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">
    <w:name w:val="Заголовок таблицы"/>
    <w:basedOn w:val="aa"/>
    <w:rsid w:val="00CF4801"/>
    <w:pPr>
      <w:jc w:val="center"/>
    </w:pPr>
    <w:rPr>
      <w:b/>
      <w:bCs/>
    </w:rPr>
  </w:style>
  <w:style w:type="paragraph" w:styleId="ac">
    <w:name w:val="header"/>
    <w:basedOn w:val="a"/>
    <w:link w:val="ad"/>
    <w:rsid w:val="00CF4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rsid w:val="00CF48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rsid w:val="00CF480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0">
    <w:name w:val="Table Grid"/>
    <w:basedOn w:val="a1"/>
    <w:rsid w:val="00CF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нак Знак2"/>
    <w:rsid w:val="00CF4801"/>
    <w:rPr>
      <w:color w:val="000000"/>
      <w:sz w:val="28"/>
      <w:lang w:val="ru-RU" w:eastAsia="ru-RU" w:bidi="ar-SA"/>
    </w:rPr>
  </w:style>
  <w:style w:type="character" w:styleId="af1">
    <w:name w:val="Hyperlink"/>
    <w:uiPriority w:val="99"/>
    <w:unhideWhenUsed/>
    <w:rsid w:val="00CF4801"/>
    <w:rPr>
      <w:color w:val="0000FF"/>
      <w:u w:val="single"/>
    </w:rPr>
  </w:style>
  <w:style w:type="character" w:styleId="af2">
    <w:name w:val="FollowedHyperlink"/>
    <w:rsid w:val="00CF4801"/>
    <w:rPr>
      <w:color w:val="800080"/>
      <w:u w:val="single"/>
    </w:rPr>
  </w:style>
  <w:style w:type="paragraph" w:customStyle="1" w:styleId="normacttext">
    <w:name w:val="norm_act_text"/>
    <w:basedOn w:val="a"/>
    <w:rsid w:val="00CF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1"/>
    <w:rsid w:val="00CF480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11">
    <w:name w:val="Основной текст 3 Знак1"/>
    <w:basedOn w:val="a0"/>
    <w:link w:val="32"/>
    <w:rsid w:val="00CF4801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3">
    <w:name w:val="Знак Знак Знак Знак Знак Знак Знак Знак Знак Знак Знак Знак Знак Знак Знак Знак Знак Знак Знак Знак Знак Знак"/>
    <w:basedOn w:val="a"/>
    <w:rsid w:val="00CF480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character" w:customStyle="1" w:styleId="FontStyle20">
    <w:name w:val="Font Style20"/>
    <w:rsid w:val="00CF480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a"/>
    <w:rsid w:val="00CF480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CF4801"/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rsid w:val="00CF4801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CF4801"/>
    <w:rPr>
      <w:rFonts w:ascii="Times New Roman" w:hAnsi="Times New Roman" w:cs="Times New Roman"/>
      <w:sz w:val="16"/>
      <w:szCs w:val="16"/>
    </w:rPr>
  </w:style>
  <w:style w:type="paragraph" w:customStyle="1" w:styleId="Style9">
    <w:name w:val="Style9"/>
    <w:basedOn w:val="a"/>
    <w:rsid w:val="00CF4801"/>
    <w:pPr>
      <w:widowControl w:val="0"/>
      <w:autoSpaceDE w:val="0"/>
      <w:autoSpaceDN w:val="0"/>
      <w:adjustRightInd w:val="0"/>
      <w:spacing w:after="0" w:line="252" w:lineRule="exact"/>
      <w:ind w:firstLine="17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F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CF480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4">
    <w:name w:val="Style14"/>
    <w:basedOn w:val="a"/>
    <w:rsid w:val="00CF48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F4801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CF4801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rsid w:val="00CF4801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21</cp:revision>
  <dcterms:created xsi:type="dcterms:W3CDTF">2016-11-08T07:11:00Z</dcterms:created>
  <dcterms:modified xsi:type="dcterms:W3CDTF">2017-03-02T07:47:00Z</dcterms:modified>
</cp:coreProperties>
</file>