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-781" w:type="dxa"/>
        <w:tblLayout w:type="fixed"/>
        <w:tblLook w:val="04A0" w:firstRow="1" w:lastRow="0" w:firstColumn="1" w:lastColumn="0" w:noHBand="0" w:noVBand="1"/>
      </w:tblPr>
      <w:tblGrid>
        <w:gridCol w:w="10080"/>
      </w:tblGrid>
      <w:tr w:rsidR="00C658DA" w:rsidTr="00C658DA">
        <w:tc>
          <w:tcPr>
            <w:tcW w:w="10080" w:type="dxa"/>
            <w:hideMark/>
          </w:tcPr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Экспертное заключение</w:t>
            </w:r>
          </w:p>
        </w:tc>
      </w:tr>
      <w:tr w:rsidR="00C658DA" w:rsidTr="00C658DA">
        <w:tc>
          <w:tcPr>
            <w:tcW w:w="10080" w:type="dxa"/>
            <w:hideMark/>
          </w:tcPr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 уровне квалификации преподавателя </w:t>
            </w:r>
          </w:p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государственной профессиональной образовательной организации</w:t>
            </w:r>
          </w:p>
        </w:tc>
      </w:tr>
      <w:tr w:rsidR="00C658DA" w:rsidTr="00C658DA">
        <w:tc>
          <w:tcPr>
            <w:tcW w:w="10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58DA" w:rsidRDefault="00C65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C658DA" w:rsidTr="00C658DA">
        <w:tc>
          <w:tcPr>
            <w:tcW w:w="10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58DA" w:rsidRDefault="00C658DA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Ф.И.О.</w:t>
            </w:r>
          </w:p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658DA" w:rsidTr="00C658DA">
        <w:tc>
          <w:tcPr>
            <w:tcW w:w="100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должность, место работы</w:t>
            </w:r>
          </w:p>
        </w:tc>
      </w:tr>
      <w:tr w:rsidR="00C658DA" w:rsidTr="00C658DA">
        <w:tc>
          <w:tcPr>
            <w:tcW w:w="10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658DA" w:rsidTr="00C658DA">
        <w:tc>
          <w:tcPr>
            <w:tcW w:w="10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658DA" w:rsidTr="00C658DA">
        <w:tc>
          <w:tcPr>
            <w:tcW w:w="10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аттестующегося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на высшую квалификационную категорию</w:t>
            </w:r>
          </w:p>
        </w:tc>
      </w:tr>
      <w:tr w:rsidR="00C658DA" w:rsidTr="00C658DA">
        <w:tc>
          <w:tcPr>
            <w:tcW w:w="10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58DA" w:rsidRDefault="00C6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199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7"/>
        <w:gridCol w:w="3775"/>
        <w:gridCol w:w="710"/>
        <w:gridCol w:w="10"/>
        <w:gridCol w:w="3565"/>
        <w:gridCol w:w="34"/>
        <w:gridCol w:w="1242"/>
        <w:gridCol w:w="18"/>
      </w:tblGrid>
      <w:tr w:rsidR="00C658DA" w:rsidTr="00C658D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№ п/п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Критерии оценки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  <w:t>Максимальный балл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  <w:t>Значение показателей/баллы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  <w:t>Оценка экспертов</w:t>
            </w:r>
          </w:p>
        </w:tc>
      </w:tr>
      <w:tr w:rsidR="00C658DA" w:rsidTr="00C658D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9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Достижение обучающимися положительной динамики результатов освоения образовательных программ по итогам промежуточной аттестации </w:t>
            </w:r>
          </w:p>
        </w:tc>
      </w:tr>
      <w:tr w:rsidR="00C658DA" w:rsidTr="00C658D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1B6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A" w:rsidRDefault="00C658DA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</w:p>
        </w:tc>
      </w:tr>
      <w:tr w:rsidR="00C658DA" w:rsidTr="00C658D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1.1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Результаты освоения обучающимися образовательных программ по результатам промежуточной аттестации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A" w:rsidRDefault="00C658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принцип поглощения</w:t>
            </w:r>
          </w:p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- более 80% стабильного контингента по сравнению с началом освоения программы</w:t>
            </w:r>
            <w:r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  <w:t>3</w:t>
            </w:r>
          </w:p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  <w:t>- 70-80% - 2</w:t>
            </w:r>
          </w:p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- 60-70% - 1</w:t>
            </w:r>
          </w:p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A" w:rsidRDefault="00C658DA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</w:p>
        </w:tc>
      </w:tr>
      <w:tr w:rsidR="00C658DA" w:rsidTr="00C658D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1.2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Доля обучающихся, успевающих на «4» и «5» по результатам промежуточной аттестации от общей численности обучающихся у преподавателя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  <w:t>3</w:t>
            </w:r>
          </w:p>
          <w:p w:rsidR="00C658DA" w:rsidRDefault="00C658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принцип поглощения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- более 80% стабильного контингента по сравнению с началом освоения программы</w:t>
            </w:r>
            <w:r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  <w:t>3</w:t>
            </w:r>
          </w:p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  <w:t>- 70-80% - 2</w:t>
            </w:r>
          </w:p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- 60-70% - 1</w:t>
            </w:r>
          </w:p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A" w:rsidRDefault="00C658DA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</w:p>
        </w:tc>
      </w:tr>
      <w:tr w:rsidR="00C658DA" w:rsidTr="00C658D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1.3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Доля выпускников, продолживших образование по профилю образовательной программы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E87E4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  <w:t>8</w:t>
            </w:r>
          </w:p>
          <w:p w:rsidR="00C658DA" w:rsidRDefault="00C658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принцип поглощения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- по специальности </w:t>
            </w:r>
            <w:r w:rsidR="00E87E47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</w:t>
            </w:r>
          </w:p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- по другим видам специальностей –</w:t>
            </w:r>
            <w:r w:rsidR="00E87E47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</w:t>
            </w:r>
          </w:p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A" w:rsidRDefault="00C658DA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</w:p>
        </w:tc>
      </w:tr>
      <w:tr w:rsidR="00C658DA" w:rsidTr="00C658DA">
        <w:trPr>
          <w:trHeight w:val="12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9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A" w:rsidRDefault="00C658DA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Достижение обучающимися положительных результатов освоения образовательных программ по итоговой государственной аттестации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ar-SA"/>
              </w:rPr>
              <w:t>(мониторинг образовательной организации)</w:t>
            </w:r>
          </w:p>
          <w:p w:rsidR="00C658DA" w:rsidRDefault="00C658DA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</w:p>
        </w:tc>
      </w:tr>
      <w:tr w:rsidR="00C658DA" w:rsidTr="00C658D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2.1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Доля выпускников, полностью освоивших образовательную(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программу(ы), по результатам итоговой государственной аттестации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A" w:rsidRDefault="00C658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  <w:t>3</w:t>
            </w:r>
          </w:p>
          <w:p w:rsidR="00C658DA" w:rsidRDefault="00C658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принцип поглощения</w:t>
            </w:r>
          </w:p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устойчивость высоких результатов – 3</w:t>
            </w:r>
          </w:p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снижение доли – минус 1 от общего количества баллов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A" w:rsidRDefault="00C658DA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</w:p>
        </w:tc>
      </w:tr>
      <w:tr w:rsidR="00C658DA" w:rsidTr="00C658D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2.2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Доля выпускников, успевающих на «4» и «5» по результатам итоговой государственной аттестации от общей численности выпускников у преподавателя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A" w:rsidRDefault="00C658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  <w:t>3</w:t>
            </w:r>
          </w:p>
          <w:p w:rsidR="00C658DA" w:rsidRDefault="00C658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принцип поглощения</w:t>
            </w:r>
          </w:p>
          <w:p w:rsidR="00C658DA" w:rsidRDefault="00C658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lastRenderedPageBreak/>
              <w:t>- увеличение – 3</w:t>
            </w:r>
          </w:p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- устойчивость высоких результатов - 2</w:t>
            </w:r>
          </w:p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Снижение доли – минус 1 балл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A" w:rsidRDefault="00C658DA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</w:p>
        </w:tc>
      </w:tr>
      <w:tr w:rsidR="00C658DA" w:rsidTr="00C658D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9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Выявление и развитие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способностей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обучающихся к творческой, концертно-просветительской, научной (интеллектуальной) деятельности, а также их участие в конкурсах, олимпиадах, фестивалях, выставках, конференциях</w:t>
            </w:r>
          </w:p>
        </w:tc>
      </w:tr>
      <w:tr w:rsidR="00C658DA" w:rsidTr="00C658D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FB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A" w:rsidRDefault="00C6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A" w:rsidRDefault="00C658DA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</w:p>
        </w:tc>
      </w:tr>
      <w:tr w:rsidR="00C658DA" w:rsidTr="00C658D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3.1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Доля обучающихся, вовлеченных преподавателем в творческую, концертно-просветительскую, научную (интеллектуальную) деятельность и конкурсные мероприятия от общей численности обучающихся у преподавателя</w:t>
            </w:r>
          </w:p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A" w:rsidRDefault="00C658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  <w:t>3</w:t>
            </w:r>
          </w:p>
          <w:p w:rsidR="00C658DA" w:rsidRDefault="00C658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принцип поглощения</w:t>
            </w:r>
          </w:p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- более 90% - 3</w:t>
            </w:r>
          </w:p>
          <w:p w:rsidR="00C658DA" w:rsidRDefault="00C6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- от 80% до 90% - 2</w:t>
            </w:r>
          </w:p>
          <w:p w:rsidR="00C658DA" w:rsidRDefault="00C6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- от 70 до 80% - 1,5</w:t>
            </w:r>
          </w:p>
          <w:p w:rsidR="00C658DA" w:rsidRDefault="00C6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- от 60% до 70% - 1</w:t>
            </w:r>
          </w:p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- от 40% до 60% - 0,5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A" w:rsidRDefault="00C658DA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</w:p>
        </w:tc>
      </w:tr>
      <w:tr w:rsidR="00C658DA" w:rsidTr="00C658D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3.2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Участие обучающихся в конкурсных мероприятиях, Дельфийских Играх, проводимых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Министерством культуры РФ, Министерством культуры Тульской области, </w:t>
            </w:r>
            <w:r w:rsidR="00DB7CB0" w:rsidRPr="00DB7C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Министерством образования Тульской области, органами управления культуры субъектов РФ, </w:t>
            </w:r>
            <w:r w:rsidRPr="00DB7C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Учебно-методическим центром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ГУК ТО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ОЦРИНКиТ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», территориальными методическими объединениями (ТКИ им А.С. Даргомыжского, НМК им. М.И. Глинки)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  <w:t>4</w:t>
            </w:r>
          </w:p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принцип накопления</w:t>
            </w:r>
          </w:p>
          <w:p w:rsidR="00C658DA" w:rsidRDefault="00C658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уровни:</w:t>
            </w:r>
          </w:p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- международный – 1,5 </w:t>
            </w:r>
          </w:p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- всероссийский – 1,25</w:t>
            </w:r>
          </w:p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- областной – 1</w:t>
            </w:r>
          </w:p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A" w:rsidRDefault="00C658DA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</w:p>
        </w:tc>
      </w:tr>
      <w:tr w:rsidR="00C658DA" w:rsidTr="00C658D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3.3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 w:rsidP="00DB7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Наличие призеров, победителей, лауреатов, дипломантов в конкурсных мероприятиях различного уровня, проводимых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Министерством культуры РФ, Министерством культуры Тульской области, </w:t>
            </w:r>
            <w:r w:rsidR="00DB7CB0" w:rsidRPr="00DB7C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Министерством образования Тульской области, органами управления культуры субъектов РФ, </w:t>
            </w:r>
            <w:r w:rsidRPr="00DB7C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Учебно-методическим центром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ГУК ТО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ОЦРИНКиТ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», территориальными методическими объединениями (ТКИ им А.С. Даргомыжского, НМК им. М.И. Глинки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  <w:t>11</w:t>
            </w:r>
          </w:p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Cs w:val="24"/>
                <w:lang w:eastAsia="ar-SA"/>
              </w:rPr>
              <w:t>принцип накопления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уровни:</w:t>
            </w:r>
          </w:p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международный - 3</w:t>
            </w:r>
          </w:p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всероссийский -2,5</w:t>
            </w:r>
          </w:p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областной – 2</w:t>
            </w:r>
          </w:p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A" w:rsidRDefault="00C658DA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</w:p>
        </w:tc>
      </w:tr>
      <w:tr w:rsidR="00C658DA" w:rsidTr="00C658D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3.4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Участие обучающихся в конкурсных мероприятиях, не входящих в Перечень п. 3.2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A" w:rsidRDefault="00C658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принцип накопления</w:t>
            </w:r>
          </w:p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уровни:</w:t>
            </w:r>
          </w:p>
          <w:p w:rsidR="00C658DA" w:rsidRDefault="00C658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конкурсы различного уровня - 1</w:t>
            </w:r>
          </w:p>
          <w:p w:rsidR="00C658DA" w:rsidRDefault="00C658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 интернет конкуры различного уровня – 0,5</w:t>
            </w:r>
          </w:p>
          <w:p w:rsidR="00C658DA" w:rsidRDefault="00C6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A" w:rsidRDefault="00C658DA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</w:p>
        </w:tc>
      </w:tr>
      <w:tr w:rsidR="00C658DA" w:rsidTr="00C658D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lastRenderedPageBreak/>
              <w:t>3.5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 призеров, победителей, лауреатов, дипломантов в конкурсных мероприятиях различного уровня, не входящих в Перечень п.3.2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A" w:rsidRDefault="00FB3D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  <w:t>4</w:t>
            </w:r>
          </w:p>
          <w:p w:rsidR="00C658DA" w:rsidRDefault="00C658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принцип накопления</w:t>
            </w:r>
          </w:p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уровни:</w:t>
            </w:r>
          </w:p>
          <w:p w:rsidR="00C658DA" w:rsidRDefault="00C658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конкурсы различного уровня - 1</w:t>
            </w:r>
          </w:p>
          <w:p w:rsidR="00C658DA" w:rsidRDefault="00C658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интернет конкурсы различного уровня – 0,5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A" w:rsidRDefault="00C658DA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</w:p>
        </w:tc>
      </w:tr>
      <w:tr w:rsidR="00C658DA" w:rsidTr="00C658D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3.6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Представление обучающимися творческих, исследовательских, и т.п. проектов на конференциях, форумах различного уровня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  <w:t>2</w:t>
            </w:r>
          </w:p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принцип накопления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уровни:</w:t>
            </w:r>
          </w:p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-международный – 1</w:t>
            </w:r>
          </w:p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- всероссийский – 1</w:t>
            </w:r>
          </w:p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- областной – 0,5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A" w:rsidRDefault="00C658DA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</w:p>
        </w:tc>
      </w:tr>
      <w:tr w:rsidR="00C658DA" w:rsidTr="00C658DA">
        <w:trPr>
          <w:gridAfter w:val="1"/>
          <w:wAfter w:w="18" w:type="dxa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3.7</w:t>
            </w:r>
          </w:p>
        </w:tc>
        <w:tc>
          <w:tcPr>
            <w:tcW w:w="3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t>Организация концертно-просветительской деятельности</w:t>
            </w:r>
          </w:p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t>Художественно-творческая деятельность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pacing w:val="-20"/>
                <w:lang w:eastAsia="ar-SA"/>
              </w:rPr>
              <w:t>2</w:t>
            </w:r>
          </w:p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принцип поглощения</w:t>
            </w:r>
          </w:p>
        </w:tc>
        <w:tc>
          <w:tcPr>
            <w:tcW w:w="3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- ведется системно комплексно-2</w:t>
            </w:r>
          </w:p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- ведется эпизодически -1</w:t>
            </w:r>
          </w:p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- не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ведется  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A" w:rsidRDefault="00C658DA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</w:p>
        </w:tc>
      </w:tr>
      <w:tr w:rsidR="00C658DA" w:rsidTr="00C658D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9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Личный вклад в повышение качества образования, совершенствование методов обучения и воспитания, продуктивное использование новых образовательных технологий, транслирование опыта практических результатов своей профессиональной деятельности, в том числе экспериментальной и инновационной</w:t>
            </w:r>
          </w:p>
        </w:tc>
      </w:tr>
      <w:tr w:rsidR="00C658DA" w:rsidTr="00C658DA">
        <w:trPr>
          <w:trHeight w:val="24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 w:rsidP="001B6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  <w:r w:rsidR="001B65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A" w:rsidRDefault="00C658DA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658DA" w:rsidTr="00C658D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4.1</w:t>
            </w:r>
          </w:p>
        </w:tc>
        <w:tc>
          <w:tcPr>
            <w:tcW w:w="9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Личный вклад в совершенствование методов обучения и воспитания и продуктивное использование новых образовательных технологий</w:t>
            </w:r>
          </w:p>
        </w:tc>
      </w:tr>
      <w:tr w:rsidR="00C658DA" w:rsidTr="00C658DA">
        <w:trPr>
          <w:trHeight w:val="91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4.1.1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Использование технологий системно-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деятельностного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подхода в достижении результатов освоения обучающимися образовательных программ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принцип поглощения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используются систематически –2</w:t>
            </w:r>
          </w:p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используются эпизодически – 1</w:t>
            </w:r>
          </w:p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не используются - 0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A" w:rsidRDefault="00C658DA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658DA" w:rsidTr="00C658D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4.1.2 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Использование технологий обучения, учитывающих возрастные, ограниченные и выдающиеся способности обучающихся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принцип поглощения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используются систематически – 1</w:t>
            </w:r>
          </w:p>
          <w:p w:rsidR="00C658DA" w:rsidRDefault="00C658DA">
            <w:pPr>
              <w:keepNext/>
              <w:shd w:val="clear" w:color="auto" w:fill="FFFFFF"/>
              <w:tabs>
                <w:tab w:val="num" w:pos="720"/>
              </w:tabs>
              <w:spacing w:after="0" w:line="240" w:lineRule="auto"/>
              <w:ind w:left="720" w:hanging="720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используются эпизодически – 0,5</w:t>
            </w:r>
          </w:p>
          <w:p w:rsidR="00C658DA" w:rsidRDefault="00C6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не используются - 0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A" w:rsidRDefault="00C658DA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658DA" w:rsidTr="00C658D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4.1.3 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Использование информационно-коммуникационных технологий и электронных (цифровых) образовательных ресурсов в достижении результатов освоения обучающимися образовательных программ </w:t>
            </w:r>
          </w:p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принцип поглощения</w:t>
            </w:r>
          </w:p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A" w:rsidRDefault="00C6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используются как средство организации учебной деятельности – 1</w:t>
            </w:r>
          </w:p>
          <w:p w:rsidR="00C658DA" w:rsidRDefault="00C6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используются как современное средство наглядности – 0,5</w:t>
            </w:r>
          </w:p>
          <w:p w:rsidR="00C658DA" w:rsidRDefault="00C6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не используются - 0</w:t>
            </w:r>
          </w:p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A" w:rsidRDefault="00C658DA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658DA" w:rsidTr="00C658D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4.1.4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Профессиональная педагогическая самооценка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принцип поглощения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самоанализе занятия представлено:</w:t>
            </w:r>
          </w:p>
          <w:p w:rsidR="00C658DA" w:rsidRDefault="00C6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обоснование всех элементов занятия – 3</w:t>
            </w:r>
          </w:p>
          <w:p w:rsidR="00C658DA" w:rsidRDefault="00C6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обоснование отдельных элементов занятия –2</w:t>
            </w:r>
          </w:p>
          <w:p w:rsidR="00C658DA" w:rsidRDefault="00C6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формальный пересказ – 0,5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A" w:rsidRDefault="00C658DA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C658DA" w:rsidTr="00C658DA">
        <w:trPr>
          <w:trHeight w:val="6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4.2.</w:t>
            </w:r>
          </w:p>
        </w:tc>
        <w:tc>
          <w:tcPr>
            <w:tcW w:w="9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Транслирование опыта практических результатов своей профессиональной деятельности, в том числе экспериментальной и инновационной</w:t>
            </w:r>
          </w:p>
        </w:tc>
      </w:tr>
      <w:tr w:rsidR="00C658DA" w:rsidTr="00C658D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lastRenderedPageBreak/>
              <w:t>4.2.1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ar-SA"/>
              </w:rPr>
              <w:t>Презентация собственного результативного практического опыта (на семинарах, конференциях, курсах повышения квалификации, проведение мастер-классов и др.) на различных уровнях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  <w:t>5</w:t>
            </w:r>
          </w:p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принцип накопления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уровни: </w:t>
            </w:r>
          </w:p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- всероссийский - 3</w:t>
            </w:r>
          </w:p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- областной – 2</w:t>
            </w:r>
          </w:p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- межрайонные методические объединения – 0,5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A" w:rsidRDefault="00C658DA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</w:p>
        </w:tc>
      </w:tr>
      <w:tr w:rsidR="00C658DA" w:rsidTr="00C658D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4.2.2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ar-SA"/>
              </w:rPr>
              <w:t>Наличие публикаций о результативном практическом опыте (статьи, брошюры и др.) в изданиях различного уровня, в том числе в электронных СМИ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,</w:t>
            </w:r>
          </w:p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наличие Интернет-публикаций о результативном практическом опыте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E8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  <w:t>3</w:t>
            </w:r>
          </w:p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принцип накопления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уровни:</w:t>
            </w:r>
          </w:p>
          <w:p w:rsidR="00C658DA" w:rsidRDefault="00C658D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международный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  <w:p w:rsidR="00C658DA" w:rsidRDefault="00C658D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всероссийский -2,5</w:t>
            </w:r>
          </w:p>
          <w:p w:rsidR="00C658DA" w:rsidRDefault="00C658D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областной -2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A" w:rsidRDefault="00C658DA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</w:p>
        </w:tc>
      </w:tr>
      <w:tr w:rsidR="00C658DA" w:rsidTr="00C658D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4.3</w:t>
            </w:r>
          </w:p>
        </w:tc>
        <w:tc>
          <w:tcPr>
            <w:tcW w:w="9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spacing w:val="-2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Общественное признание личного вклада в повышение качества образования</w:t>
            </w:r>
          </w:p>
        </w:tc>
      </w:tr>
      <w:tr w:rsidR="00C658DA" w:rsidTr="00C658D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4.3.1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Участие в работе экспертных групп и комиссий различного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уровня по независимой оценке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качества образования, жюри конкурсов и др.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5</w:t>
            </w:r>
          </w:p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принцип накопления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уровни:</w:t>
            </w:r>
          </w:p>
          <w:p w:rsidR="00C658DA" w:rsidRDefault="00C6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-международный – 3</w:t>
            </w:r>
          </w:p>
          <w:p w:rsidR="00C658DA" w:rsidRDefault="00C6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-всероссийский – 2,5</w:t>
            </w:r>
          </w:p>
          <w:p w:rsidR="00C658DA" w:rsidRDefault="00C6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территориальный – 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A" w:rsidRDefault="00C658DA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</w:p>
        </w:tc>
      </w:tr>
      <w:tr w:rsidR="00C658DA" w:rsidTr="00C658DA"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4.3.2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Руководство экспертными группами, комиссиями, жюри конкурсов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Cs w:val="28"/>
                <w:lang w:eastAsia="ar-SA"/>
              </w:rPr>
              <w:t>принцип поглощения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уровни:</w:t>
            </w:r>
          </w:p>
          <w:p w:rsidR="00C658DA" w:rsidRDefault="00C6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всероссийский - 3</w:t>
            </w:r>
          </w:p>
          <w:p w:rsidR="00C658DA" w:rsidRDefault="00C6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областной – 3</w:t>
            </w:r>
          </w:p>
          <w:p w:rsidR="00C658DA" w:rsidRDefault="00C6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-территориальный - 2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A" w:rsidRDefault="00C658DA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</w:p>
        </w:tc>
      </w:tr>
      <w:tr w:rsidR="00C658DA" w:rsidTr="00C658D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4.3.3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Наличие поощрений (благодарности, Почетные грамоты и др.), полученных в сфере образования или по профилю деятельности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  <w:t>4</w:t>
            </w:r>
          </w:p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принцип накопления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A" w:rsidRDefault="00C6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уровни:</w:t>
            </w:r>
          </w:p>
          <w:p w:rsidR="00C658DA" w:rsidRDefault="00C6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областной – 3</w:t>
            </w:r>
          </w:p>
          <w:p w:rsidR="00C658DA" w:rsidRDefault="00C6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муниципальный - 1</w:t>
            </w:r>
          </w:p>
          <w:p w:rsidR="00C658DA" w:rsidRDefault="00C6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наличие административных взысканий, обоснованных жалоб со стороны участников образовательного процесса – минус 5 баллов от общего количества</w:t>
            </w:r>
          </w:p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A" w:rsidRDefault="00C658DA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</w:p>
        </w:tc>
      </w:tr>
      <w:tr w:rsidR="00C658DA" w:rsidTr="00C658D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4.3.4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Государственные и ведомственные профессиональные награды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FB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  <w:t>10</w:t>
            </w:r>
          </w:p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  <w:t>принцип накопления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государственные – </w:t>
            </w:r>
            <w:r w:rsidR="00FB3D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  <w:p w:rsidR="00C658DA" w:rsidRDefault="00C6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ведомственные – 5</w:t>
            </w:r>
          </w:p>
          <w:p w:rsidR="00C658DA" w:rsidRDefault="00C6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региональные – 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A" w:rsidRDefault="00C658DA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</w:p>
        </w:tc>
      </w:tr>
      <w:tr w:rsidR="00C658DA" w:rsidTr="00C658D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 xml:space="preserve">5 </w:t>
            </w:r>
          </w:p>
        </w:tc>
        <w:tc>
          <w:tcPr>
            <w:tcW w:w="9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Активное участие в работе методических объединений педагогических работников образовательных организаций, в разработке программно-методического сопровождения образовательного процесса, профессиональных конкурсах</w:t>
            </w:r>
          </w:p>
        </w:tc>
      </w:tr>
      <w:tr w:rsidR="00C658DA" w:rsidTr="00C658DA">
        <w:trPr>
          <w:trHeight w:val="24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A" w:rsidRDefault="00C658DA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658DA" w:rsidTr="00C658D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5.1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Активность участия в работе методических объединений:</w:t>
            </w:r>
          </w:p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- областного;</w:t>
            </w:r>
          </w:p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- муниципального;</w:t>
            </w:r>
          </w:p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- образовательного учреждения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2</w:t>
            </w:r>
          </w:p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принцип нако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пления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- руководство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методическим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объединением не менее 3 лет – 2</w:t>
            </w:r>
          </w:p>
          <w:p w:rsidR="00C658DA" w:rsidRDefault="00C6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участие в работе методического объединения - 1 </w:t>
            </w:r>
          </w:p>
          <w:p w:rsidR="00C658DA" w:rsidRDefault="00C6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нет - 0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A" w:rsidRDefault="00C658DA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i/>
                <w:spacing w:val="-20"/>
                <w:sz w:val="24"/>
                <w:szCs w:val="24"/>
                <w:lang w:eastAsia="ar-SA"/>
              </w:rPr>
            </w:pPr>
          </w:p>
        </w:tc>
      </w:tr>
      <w:tr w:rsidR="00C658DA" w:rsidTr="00C658D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5.2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 самостоятельно разработанных методических материалов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борники, аранжировки, инструментовки, оркестровки, транскрипции, учебно-методические пособия,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цифровые образовательные ресурсы)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  <w:t>3</w:t>
            </w:r>
          </w:p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принцип поглощения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A" w:rsidRDefault="00C6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уровни:</w:t>
            </w:r>
          </w:p>
          <w:p w:rsidR="00C658DA" w:rsidRDefault="00C6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областной – 3</w:t>
            </w:r>
          </w:p>
          <w:p w:rsidR="00C658DA" w:rsidRDefault="00C6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муниципальный – 2</w:t>
            </w:r>
          </w:p>
          <w:p w:rsidR="00C658DA" w:rsidRDefault="00C6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образовательного учреждения – 1</w:t>
            </w:r>
          </w:p>
          <w:p w:rsidR="00C658DA" w:rsidRDefault="00C6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нет - 0</w:t>
            </w:r>
          </w:p>
          <w:p w:rsidR="00C658DA" w:rsidRDefault="00C6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A" w:rsidRDefault="00C658DA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</w:p>
        </w:tc>
      </w:tr>
      <w:tr w:rsidR="00C658DA" w:rsidTr="00C658D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5.3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Качество разработанных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рабочих  программ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 предметам, дисциплинам, курсам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  <w:t>2</w:t>
            </w:r>
          </w:p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принцип поглощения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-программа соответствует ФГОС - 2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A" w:rsidRDefault="00C658DA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</w:p>
        </w:tc>
      </w:tr>
      <w:tr w:rsidR="00C658DA" w:rsidTr="00C658D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6.</w:t>
            </w:r>
          </w:p>
        </w:tc>
        <w:tc>
          <w:tcPr>
            <w:tcW w:w="9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  <w:t>Профессиональное развитие</w:t>
            </w:r>
          </w:p>
        </w:tc>
      </w:tr>
      <w:tr w:rsidR="00C658DA" w:rsidTr="00C658D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8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A" w:rsidRDefault="00C658DA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ar-SA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A" w:rsidRDefault="00C658DA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</w:p>
        </w:tc>
      </w:tr>
      <w:tr w:rsidR="00C658DA" w:rsidTr="00C658D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6.1.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Профессиональная переподготовка</w:t>
            </w:r>
          </w:p>
          <w:p w:rsidR="00C658DA" w:rsidRDefault="00C6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Повышение квалификации (за 3 года)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6</w:t>
            </w:r>
          </w:p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принцип накопления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A" w:rsidRDefault="00C658DA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ar-SA"/>
              </w:rPr>
              <w:t>- более 250 часов – 6</w:t>
            </w:r>
          </w:p>
          <w:p w:rsidR="00C658DA" w:rsidRDefault="00C658DA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ar-SA"/>
              </w:rPr>
              <w:t>- от 72 часов – 4</w:t>
            </w:r>
          </w:p>
          <w:p w:rsidR="00C658DA" w:rsidRDefault="00C658DA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ar-SA"/>
              </w:rPr>
              <w:t>- 36 часов (курсы)- 3</w:t>
            </w:r>
          </w:p>
          <w:p w:rsidR="00C658DA" w:rsidRDefault="00C658DA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ar-SA"/>
              </w:rPr>
              <w:t>- 36 часов (сертификаты) – 2</w:t>
            </w:r>
          </w:p>
          <w:p w:rsidR="00C658DA" w:rsidRDefault="00C6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A" w:rsidRDefault="00C658DA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</w:p>
        </w:tc>
      </w:tr>
      <w:tr w:rsidR="00C658DA" w:rsidTr="00C658D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6.2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Обучение в аспирантуре, наличие ученой степени по профилю деятельности</w:t>
            </w:r>
          </w:p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2 принцип поглощения</w:t>
            </w:r>
          </w:p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lang w:eastAsia="ar-SA"/>
              </w:rPr>
            </w:pP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ar-SA"/>
              </w:rPr>
              <w:t>- кандидат – 2</w:t>
            </w:r>
          </w:p>
          <w:p w:rsidR="00C658DA" w:rsidRDefault="00C658DA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ar-SA"/>
              </w:rPr>
              <w:t>- аспирант – 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A" w:rsidRDefault="00C658DA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</w:p>
        </w:tc>
      </w:tr>
      <w:tr w:rsidR="00C658DA" w:rsidTr="00C658D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Максимальное количество баллов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100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A" w:rsidRDefault="00C658DA">
            <w:pPr>
              <w:keepNext/>
              <w:shd w:val="clear" w:color="auto" w:fill="FFFFFF"/>
              <w:tabs>
                <w:tab w:val="num" w:pos="720"/>
              </w:tabs>
              <w:spacing w:after="0" w:line="240" w:lineRule="auto"/>
              <w:ind w:left="720" w:hanging="720"/>
              <w:jc w:val="both"/>
              <w:outlineLvl w:val="2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A" w:rsidRDefault="00C658DA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pacing w:val="-20"/>
                <w:lang w:eastAsia="ar-SA"/>
              </w:rPr>
            </w:pPr>
          </w:p>
        </w:tc>
      </w:tr>
      <w:tr w:rsidR="00C658DA" w:rsidTr="00C658DA">
        <w:tc>
          <w:tcPr>
            <w:tcW w:w="8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C658DA" w:rsidRDefault="00C658DA" w:rsidP="00C658DA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658DA" w:rsidRDefault="00C658DA" w:rsidP="00C65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58DA" w:rsidRDefault="00C658DA" w:rsidP="00C65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Количество баллов для определения соответствия высшей квалификационной категории </w:t>
      </w:r>
    </w:p>
    <w:p w:rsidR="00C658DA" w:rsidRDefault="00C658DA" w:rsidP="00C65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60 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более</w:t>
      </w:r>
    </w:p>
    <w:p w:rsidR="00C658DA" w:rsidRDefault="00C658DA" w:rsidP="00C65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«___»_______________20 ____г.</w:t>
      </w:r>
    </w:p>
    <w:p w:rsidR="00C658DA" w:rsidRDefault="00C658DA" w:rsidP="00C65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58DA" w:rsidRDefault="00C658DA" w:rsidP="00C658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Вывод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: уровень квалификации ________________________требованиям высшей квалификационной категории</w:t>
      </w:r>
    </w:p>
    <w:p w:rsidR="00C658DA" w:rsidRDefault="00C658DA" w:rsidP="00C658DA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(соответствует, не соответствует)</w:t>
      </w: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48"/>
        <w:gridCol w:w="2376"/>
        <w:gridCol w:w="4680"/>
      </w:tblGrid>
      <w:tr w:rsidR="00C658DA" w:rsidTr="00C658DA">
        <w:tc>
          <w:tcPr>
            <w:tcW w:w="2448" w:type="dxa"/>
            <w:hideMark/>
          </w:tcPr>
          <w:p w:rsidR="00C658DA" w:rsidRDefault="00C6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Эксперты:</w:t>
            </w:r>
          </w:p>
        </w:tc>
        <w:tc>
          <w:tcPr>
            <w:tcW w:w="2376" w:type="dxa"/>
          </w:tcPr>
          <w:p w:rsidR="00C658DA" w:rsidRDefault="00C658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80" w:type="dxa"/>
          </w:tcPr>
          <w:p w:rsidR="00C658DA" w:rsidRDefault="00C658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658DA" w:rsidTr="00C658DA">
        <w:tc>
          <w:tcPr>
            <w:tcW w:w="2448" w:type="dxa"/>
          </w:tcPr>
          <w:p w:rsidR="00C658DA" w:rsidRDefault="00C658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76" w:type="dxa"/>
            <w:hideMark/>
          </w:tcPr>
          <w:p w:rsidR="00C658DA" w:rsidRDefault="00C6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</w:t>
            </w:r>
          </w:p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(подпись)</w:t>
            </w:r>
          </w:p>
        </w:tc>
        <w:tc>
          <w:tcPr>
            <w:tcW w:w="4680" w:type="dxa"/>
          </w:tcPr>
          <w:p w:rsidR="00C658DA" w:rsidRDefault="00C658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658DA" w:rsidRDefault="00C6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_____________________________________</w:t>
            </w:r>
          </w:p>
          <w:p w:rsidR="00C658DA" w:rsidRDefault="00C6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(фамилия, имя, отчество, должность, место работы) </w:t>
            </w:r>
          </w:p>
          <w:p w:rsidR="00C658DA" w:rsidRDefault="00C6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658DA" w:rsidRDefault="00C6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_____________________________________</w:t>
            </w:r>
          </w:p>
        </w:tc>
      </w:tr>
      <w:tr w:rsidR="00C658DA" w:rsidTr="00C658DA">
        <w:tc>
          <w:tcPr>
            <w:tcW w:w="2448" w:type="dxa"/>
          </w:tcPr>
          <w:p w:rsidR="00C658DA" w:rsidRDefault="00C658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76" w:type="dxa"/>
            <w:hideMark/>
          </w:tcPr>
          <w:p w:rsidR="00C658DA" w:rsidRDefault="00C6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</w:t>
            </w:r>
          </w:p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(подпись)</w:t>
            </w:r>
          </w:p>
        </w:tc>
        <w:tc>
          <w:tcPr>
            <w:tcW w:w="4680" w:type="dxa"/>
          </w:tcPr>
          <w:p w:rsidR="00C658DA" w:rsidRDefault="00C6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_____________________________________</w:t>
            </w:r>
          </w:p>
          <w:p w:rsidR="00C658DA" w:rsidRDefault="00C6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(фамилия, имя, отчество, должность, место работы)</w:t>
            </w:r>
          </w:p>
          <w:p w:rsidR="00C658DA" w:rsidRDefault="00C6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658DA" w:rsidRDefault="00C6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____________________________________________</w:t>
            </w:r>
          </w:p>
          <w:p w:rsidR="00C658DA" w:rsidRDefault="00C6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C658DA" w:rsidRDefault="00C658DA" w:rsidP="00C65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58DA" w:rsidRDefault="00C658DA" w:rsidP="00C65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080"/>
      </w:tblGrid>
      <w:tr w:rsidR="00C658DA" w:rsidTr="00C658DA">
        <w:tc>
          <w:tcPr>
            <w:tcW w:w="10080" w:type="dxa"/>
            <w:hideMark/>
          </w:tcPr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lastRenderedPageBreak/>
              <w:t>Экспертное заключение</w:t>
            </w:r>
          </w:p>
        </w:tc>
      </w:tr>
      <w:tr w:rsidR="00C658DA" w:rsidTr="00C658DA">
        <w:tc>
          <w:tcPr>
            <w:tcW w:w="10080" w:type="dxa"/>
            <w:hideMark/>
          </w:tcPr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 уровне квалификации преподавателя </w:t>
            </w:r>
          </w:p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государственной профессиональной образовательной организации</w:t>
            </w:r>
          </w:p>
        </w:tc>
      </w:tr>
      <w:tr w:rsidR="00C658DA" w:rsidTr="00C658DA">
        <w:tc>
          <w:tcPr>
            <w:tcW w:w="10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58DA" w:rsidRDefault="00C65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C658DA" w:rsidTr="00C658DA">
        <w:tc>
          <w:tcPr>
            <w:tcW w:w="10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58DA" w:rsidRDefault="00C658DA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Ф.И.О.</w:t>
            </w:r>
          </w:p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658DA" w:rsidTr="00C658DA">
        <w:tc>
          <w:tcPr>
            <w:tcW w:w="100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должность, место работы</w:t>
            </w:r>
          </w:p>
        </w:tc>
      </w:tr>
      <w:tr w:rsidR="00C658DA" w:rsidTr="00C658DA">
        <w:tc>
          <w:tcPr>
            <w:tcW w:w="10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658DA" w:rsidTr="00C658DA">
        <w:tc>
          <w:tcPr>
            <w:tcW w:w="10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658DA" w:rsidTr="00C658DA">
        <w:tc>
          <w:tcPr>
            <w:tcW w:w="10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аттестующегося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на первую квалификационную категорию</w:t>
            </w:r>
          </w:p>
        </w:tc>
      </w:tr>
      <w:tr w:rsidR="00C658DA" w:rsidTr="00C658DA">
        <w:tc>
          <w:tcPr>
            <w:tcW w:w="10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58DA" w:rsidRDefault="00C6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C658DA" w:rsidRDefault="00C658DA" w:rsidP="00C658DA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7"/>
        <w:gridCol w:w="3770"/>
        <w:gridCol w:w="36"/>
        <w:gridCol w:w="684"/>
        <w:gridCol w:w="6"/>
        <w:gridCol w:w="19"/>
        <w:gridCol w:w="3548"/>
        <w:gridCol w:w="26"/>
        <w:gridCol w:w="1250"/>
        <w:gridCol w:w="18"/>
      </w:tblGrid>
      <w:tr w:rsidR="00C658DA" w:rsidTr="00C658DA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№ п/п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Критерии оценки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  <w:t>Максимальный балл</w:t>
            </w: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  <w:t>Значение показателей/баллы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  <w:t>Оценка экспертов</w:t>
            </w:r>
          </w:p>
        </w:tc>
      </w:tr>
      <w:tr w:rsidR="00C658DA" w:rsidTr="00C658DA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93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Стабильные положительные результаты освоения обучающимися образовательных программ по итогам промежуточной аттестации </w:t>
            </w:r>
          </w:p>
        </w:tc>
      </w:tr>
      <w:tr w:rsidR="00C658DA" w:rsidTr="00C658DA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 w:rsidP="00A32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  <w:t>1</w:t>
            </w:r>
            <w:r w:rsidR="00A327F0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A" w:rsidRDefault="00C658DA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</w:p>
        </w:tc>
      </w:tr>
      <w:tr w:rsidR="00C658DA" w:rsidTr="00C658DA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1.1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Результаты освоения обучающимися образовательных программ по результатам промежуточной аттестации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A" w:rsidRDefault="00C658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  <w:t>3</w:t>
            </w:r>
          </w:p>
          <w:p w:rsidR="00C658DA" w:rsidRDefault="00C658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принцип поглощения</w:t>
            </w:r>
          </w:p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- более 80% стабильного контингента по сравнению с началом освоения программы</w:t>
            </w:r>
            <w:r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  <w:t xml:space="preserve">–  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  <w:t>3</w:t>
            </w:r>
            <w:proofErr w:type="gramEnd"/>
          </w:p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  <w:t>- 70 - 80% - 2</w:t>
            </w:r>
          </w:p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- 60 -70% - 1</w:t>
            </w:r>
          </w:p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- 50 - 60% - 1</w:t>
            </w:r>
          </w:p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 40% - 60% - 0,5</w:t>
            </w:r>
          </w:p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 20% - 40% - 0,5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A" w:rsidRDefault="00C658DA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</w:p>
        </w:tc>
      </w:tr>
      <w:tr w:rsidR="00C658DA" w:rsidTr="00C658DA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1.2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Доля обучающихся, успевающих на «4» и «5» по результатам промежуточной аттестации от общей численности обучающихся у преподавателя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A" w:rsidRDefault="00C658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принцип поглощения</w:t>
            </w:r>
          </w:p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A" w:rsidRDefault="00C6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 80 % и более - 3</w:t>
            </w:r>
          </w:p>
          <w:p w:rsidR="00C658DA" w:rsidRDefault="00C6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 70% до 80% -2</w:t>
            </w:r>
          </w:p>
          <w:p w:rsidR="00C658DA" w:rsidRDefault="00C6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 60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  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70% - 1</w:t>
            </w:r>
          </w:p>
          <w:p w:rsidR="00C658DA" w:rsidRDefault="00C6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 40% до 60% - 0,5</w:t>
            </w:r>
          </w:p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A" w:rsidRDefault="00C658DA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</w:p>
        </w:tc>
      </w:tr>
      <w:tr w:rsidR="00C658DA" w:rsidTr="00C658DA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1.3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Доля выпускников, продолживших образование по профилю образовательной программы и всем видам направлений по специальностям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A327F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  <w:t>7</w:t>
            </w:r>
          </w:p>
          <w:p w:rsidR="00C658DA" w:rsidRDefault="00C658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принцип поглощения</w:t>
            </w: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- по специальности - </w:t>
            </w:r>
            <w:r w:rsidR="00A327F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7</w:t>
            </w:r>
          </w:p>
          <w:p w:rsidR="00C658DA" w:rsidRDefault="00C658DA" w:rsidP="00892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- по другим видам специальностей – </w:t>
            </w:r>
            <w:r w:rsidR="00892CD9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A" w:rsidRDefault="00C658DA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</w:p>
        </w:tc>
      </w:tr>
      <w:tr w:rsidR="00C658DA" w:rsidTr="00C658DA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93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Стабильные положительные результаты освоения обучающимися образовательных программ по итоговой государственной аттестации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ar-SA"/>
              </w:rPr>
              <w:t>(мониторинг образовательной организации)</w:t>
            </w:r>
          </w:p>
        </w:tc>
      </w:tr>
      <w:tr w:rsidR="00C658DA" w:rsidTr="00C658DA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2.1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Доля выпускников, полностью освоивших образовательную(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программу(ы), реализуемую(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педагогом, по результатам итоговой государственной аттестации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A" w:rsidRDefault="00C658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  <w:t>3</w:t>
            </w:r>
          </w:p>
          <w:p w:rsidR="00C658DA" w:rsidRDefault="00C658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принцип поглощения</w:t>
            </w:r>
          </w:p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- 80% и более – 3</w:t>
            </w:r>
          </w:p>
          <w:p w:rsidR="00C658DA" w:rsidRDefault="00C6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 60% до 80% - 2</w:t>
            </w:r>
          </w:p>
          <w:p w:rsidR="00C658DA" w:rsidRDefault="00C6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 50% до 605 - 1</w:t>
            </w:r>
          </w:p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менее 50% - 0,5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A" w:rsidRDefault="00C658DA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</w:p>
        </w:tc>
      </w:tr>
      <w:tr w:rsidR="00C658DA" w:rsidTr="00C658DA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2.2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Доля выпускников, успевающих на «4» и «5» по результатам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итоговой государственной аттестации от общей численности выпускников у преподавателя</w:t>
            </w:r>
          </w:p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A" w:rsidRDefault="00C658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  <w:lastRenderedPageBreak/>
              <w:t xml:space="preserve">3 </w:t>
            </w:r>
            <w:r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 xml:space="preserve">принцип </w:t>
            </w:r>
            <w:r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lastRenderedPageBreak/>
              <w:t>поглощения</w:t>
            </w:r>
          </w:p>
          <w:p w:rsidR="00C658DA" w:rsidRDefault="00C658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A" w:rsidRDefault="00C6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 от 80 % и более - 3</w:t>
            </w:r>
          </w:p>
          <w:p w:rsidR="00C658DA" w:rsidRDefault="00C6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 60% до 80% -2</w:t>
            </w:r>
          </w:p>
          <w:p w:rsidR="00C658DA" w:rsidRDefault="00C6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 от 40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  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60% - 1,5</w:t>
            </w:r>
          </w:p>
          <w:p w:rsidR="00C658DA" w:rsidRDefault="00C6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 20%до 40% - 1</w:t>
            </w:r>
          </w:p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A" w:rsidRDefault="00C658DA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</w:p>
        </w:tc>
      </w:tr>
      <w:tr w:rsidR="00C658DA" w:rsidTr="00C658DA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93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Выявление и развитие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способностей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обучающихся к творческой, концертно-просветительской, научной (интеллектуальной) деятельности, а также их участие в конкурсах, олимпиадах, фестивалях, выставках, конференциях</w:t>
            </w:r>
          </w:p>
        </w:tc>
      </w:tr>
      <w:tr w:rsidR="00C658DA" w:rsidTr="00C658DA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 w:rsidP="0089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  <w:t>3</w:t>
            </w:r>
            <w:r w:rsidR="00892CD9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A" w:rsidRDefault="00C6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A" w:rsidRDefault="00C658DA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</w:p>
        </w:tc>
      </w:tr>
      <w:tr w:rsidR="00C658DA" w:rsidTr="00C658DA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3.1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Доля обучающихся, вовлеченных преподавателем в творческую, концертно-просветительскую, научную (интеллектуальную) деятельность и конкурсные мероприятия от общей численности обучающихся у преподавателя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A" w:rsidRDefault="00C658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принцип поглощения</w:t>
            </w:r>
          </w:p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- более 90% - 5</w:t>
            </w:r>
          </w:p>
          <w:p w:rsidR="00C658DA" w:rsidRDefault="00C6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- от 80% до 90%- 4</w:t>
            </w:r>
          </w:p>
          <w:p w:rsidR="00C658DA" w:rsidRDefault="00C6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- от 70 до 80% - 3</w:t>
            </w:r>
          </w:p>
          <w:p w:rsidR="00C658DA" w:rsidRDefault="00C6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- от 60% до 70% - 2</w:t>
            </w:r>
          </w:p>
          <w:p w:rsidR="00C658DA" w:rsidRDefault="00C6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- от 40% до 60% - 1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A" w:rsidRDefault="00C658DA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</w:p>
        </w:tc>
      </w:tr>
      <w:tr w:rsidR="00C658DA" w:rsidTr="00C658DA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3.2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Участие обучающихся в конкурсных мероприятиях, Дельфийских Играх, проводимых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Министерством культуры РФ, Министерством культуры Тульской области, </w:t>
            </w:r>
            <w:r w:rsidR="00C52FB0" w:rsidRPr="00C52FB0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Министерством образования Тульской области, органами управления культуры субъектов РФ,</w:t>
            </w:r>
            <w:r w:rsidR="00C52FB0">
              <w:rPr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Учебно-методическим центром ГУК ТО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ОЦРИНКиТ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», территориальными методическими объединениями (ТКИ им А.С. Даргомыжского, НМК им. М.И. Глинки)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  <w:t>4</w:t>
            </w:r>
          </w:p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принцип накопления</w:t>
            </w:r>
          </w:p>
          <w:p w:rsidR="00C658DA" w:rsidRDefault="00C658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уровни:</w:t>
            </w:r>
          </w:p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- международный – 1,5</w:t>
            </w:r>
          </w:p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- всероссийский – 1,25</w:t>
            </w:r>
          </w:p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- областной – 1</w:t>
            </w:r>
          </w:p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- территориальный – 0,5</w:t>
            </w:r>
          </w:p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A" w:rsidRDefault="00C658DA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</w:p>
        </w:tc>
      </w:tr>
      <w:tr w:rsidR="00C658DA" w:rsidTr="00C658DA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3.3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Наличие призеров, победителей, лауреатов, дипломантов в конкурсных мероприятиях различного уровня, проводимых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Министерством культуры РФ, Министерством культуры Тульской области,</w:t>
            </w:r>
            <w:r w:rsidR="00C52FB0">
              <w:rPr>
                <w:b/>
              </w:rPr>
              <w:t xml:space="preserve"> </w:t>
            </w:r>
            <w:r w:rsidR="00C52FB0" w:rsidRPr="00C52FB0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Министерством образования Тульской области, органами управления культуры субъектов РФ</w:t>
            </w:r>
            <w:r w:rsidR="00C52FB0">
              <w:rPr>
                <w:b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Учебно-методическим центром ГУК ТО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ОЦРИНКиТ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», территориальными методическими объединениями (ТКИ им А.С. Даргомыжского, НМК им. М.И. Глинки)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  <w:t>11</w:t>
            </w:r>
          </w:p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принцип накопления</w:t>
            </w: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уровни:</w:t>
            </w:r>
          </w:p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- международный -3</w:t>
            </w:r>
          </w:p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- всероссийский -2,5</w:t>
            </w:r>
          </w:p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- областной – 2</w:t>
            </w:r>
          </w:p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- территориальный – 0,5</w:t>
            </w:r>
          </w:p>
          <w:p w:rsidR="00C658DA" w:rsidRDefault="00C658D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A" w:rsidRDefault="00C658DA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</w:p>
        </w:tc>
      </w:tr>
      <w:tr w:rsidR="00C658DA" w:rsidTr="00C658DA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3.4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Участие обучающихся в конкурсных мероприятиях, не входящих в Перечень п. 3.2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 xml:space="preserve"> принцип </w:t>
            </w:r>
            <w:r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lastRenderedPageBreak/>
              <w:t>накопления</w:t>
            </w: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lastRenderedPageBreak/>
              <w:t>уровни:</w:t>
            </w:r>
          </w:p>
          <w:p w:rsidR="00C658DA" w:rsidRDefault="00C658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конкурсы  различного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уровня - 1</w:t>
            </w:r>
          </w:p>
          <w:p w:rsidR="00C658DA" w:rsidRDefault="00C658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интернет - конкурсы различного уровня – 0,5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A" w:rsidRDefault="00C658DA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</w:p>
        </w:tc>
      </w:tr>
      <w:tr w:rsidR="00C658DA" w:rsidTr="00C658DA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3.5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 призеров, победителей, лауреатов, дипломантов в конкурсных мероприятиях различного уровня, не входящих в Перечень п.3.2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89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  <w:t>4</w:t>
            </w:r>
          </w:p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принцип накопления</w:t>
            </w: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уровни:</w:t>
            </w:r>
          </w:p>
          <w:p w:rsidR="00C658DA" w:rsidRDefault="00C658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 конкурсы различного уровня - 1</w:t>
            </w:r>
          </w:p>
          <w:p w:rsidR="00C658DA" w:rsidRDefault="00C658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территориальный – 0,5</w:t>
            </w:r>
          </w:p>
          <w:p w:rsidR="00C658DA" w:rsidRDefault="00C658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интернет - конкурсы различного уровня – 0,5</w:t>
            </w:r>
          </w:p>
          <w:p w:rsidR="00C658DA" w:rsidRDefault="00C6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A" w:rsidRDefault="00C658DA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</w:p>
        </w:tc>
      </w:tr>
      <w:tr w:rsidR="00C658DA" w:rsidTr="00C658DA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3.6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 w:rsidP="006D1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Представление обучающимися творческих, исследовательских и т.п. проектов на конференциях, форумах различного уровня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  <w:t>3</w:t>
            </w:r>
          </w:p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принцип накопления</w:t>
            </w: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уровни:</w:t>
            </w:r>
          </w:p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-международный – 1</w:t>
            </w:r>
          </w:p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- всероссийский -1</w:t>
            </w:r>
          </w:p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- областной – 0,5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A" w:rsidRDefault="00C658DA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</w:p>
        </w:tc>
      </w:tr>
      <w:tr w:rsidR="00C658DA" w:rsidTr="00C658DA">
        <w:trPr>
          <w:gridAfter w:val="1"/>
          <w:wAfter w:w="18" w:type="dxa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3.7</w:t>
            </w:r>
          </w:p>
        </w:tc>
        <w:tc>
          <w:tcPr>
            <w:tcW w:w="3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t>Организация концертно-просветительской деятельности</w:t>
            </w:r>
          </w:p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t>Художественно-творческая деятельность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pacing w:val="-20"/>
                <w:lang w:eastAsia="ar-SA"/>
              </w:rPr>
              <w:t>2</w:t>
            </w:r>
          </w:p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принцип поглощения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- ведется системно комплексно-2</w:t>
            </w:r>
          </w:p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- ведется эпизодически-1</w:t>
            </w:r>
          </w:p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- не ведется - 0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A" w:rsidRDefault="00C658DA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</w:p>
        </w:tc>
      </w:tr>
      <w:tr w:rsidR="00C658DA" w:rsidTr="00C658DA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93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Личный вклад в повышение качества образования, совершенствование методов обучения и воспитания, 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транслирование в педагогических коллективах опыта практических результатов своей профессиональной деятельности, активное участие в работе методических объединений педагогических работников организации</w:t>
            </w:r>
          </w:p>
        </w:tc>
      </w:tr>
      <w:tr w:rsidR="00C658DA" w:rsidTr="00C658DA">
        <w:trPr>
          <w:trHeight w:val="2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 w:rsidP="00A32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  <w:r w:rsidR="00A327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A" w:rsidRDefault="00C658DA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658DA" w:rsidTr="00C658DA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4.1</w:t>
            </w:r>
          </w:p>
        </w:tc>
        <w:tc>
          <w:tcPr>
            <w:tcW w:w="93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Личный вклад в совершенствование методов обучения и воспитания</w:t>
            </w:r>
          </w:p>
        </w:tc>
      </w:tr>
      <w:tr w:rsidR="00C658DA" w:rsidTr="00C658DA">
        <w:trPr>
          <w:trHeight w:val="91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4.1.1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Использование технологий системно-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деятельностного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подхода в достижении результатов освоения обучающимися образовательных программ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принцип поглощения</w:t>
            </w: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используются систематически – 2</w:t>
            </w:r>
          </w:p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используются эпизодически – 1</w:t>
            </w:r>
          </w:p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не используются - 0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A" w:rsidRDefault="00C658DA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658DA" w:rsidTr="00C658DA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4.1.2 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Использование технологий обучения, учитывающих возрастные, ограниченные и выдающиеся способности обучающихся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принцип поглощения</w:t>
            </w: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используются систематически – 1</w:t>
            </w:r>
          </w:p>
          <w:p w:rsidR="00C658DA" w:rsidRDefault="00C658DA">
            <w:pPr>
              <w:keepNext/>
              <w:shd w:val="clear" w:color="auto" w:fill="FFFFFF"/>
              <w:tabs>
                <w:tab w:val="num" w:pos="720"/>
              </w:tabs>
              <w:spacing w:after="0" w:line="240" w:lineRule="auto"/>
              <w:ind w:left="720" w:hanging="720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используются эпизодически – 0,5</w:t>
            </w:r>
          </w:p>
          <w:p w:rsidR="00C658DA" w:rsidRDefault="00C6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не используются - 0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A" w:rsidRDefault="00C658DA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658DA" w:rsidTr="00C658DA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4.1.3 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Использование информационно-коммуникационных технологий и электронных (цифровых) образовательных ресурсов в достижении результатов освоения обучающимися образовательных программ </w:t>
            </w:r>
          </w:p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принцип поглощения</w:t>
            </w:r>
          </w:p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используются как средство организации учебной деятельности – 1</w:t>
            </w:r>
          </w:p>
          <w:p w:rsidR="00C658DA" w:rsidRDefault="00C6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используются как современное средство наглядности – 0,5</w:t>
            </w:r>
          </w:p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не используются - 0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A" w:rsidRDefault="00C658DA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658DA" w:rsidTr="00C658DA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4.1.4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Профессиональная педагогическая самооценка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принцип поглощения</w:t>
            </w: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самоанализе занятия представлено:</w:t>
            </w:r>
          </w:p>
          <w:p w:rsidR="00C658DA" w:rsidRDefault="00C6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обоснование всех элементов занятия – 3</w:t>
            </w:r>
          </w:p>
          <w:p w:rsidR="00C658DA" w:rsidRDefault="00C6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обоснование отдельных элементов занятия – 2</w:t>
            </w:r>
          </w:p>
          <w:p w:rsidR="00C658DA" w:rsidRDefault="00C6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формальный пересказ – 0,5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A" w:rsidRDefault="00C658DA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C658DA" w:rsidTr="00C658DA">
        <w:trPr>
          <w:trHeight w:val="64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lastRenderedPageBreak/>
              <w:t>4.2.</w:t>
            </w:r>
          </w:p>
        </w:tc>
        <w:tc>
          <w:tcPr>
            <w:tcW w:w="93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Транслирование опыта практических результатов своей профессиональной деятельности</w:t>
            </w:r>
          </w:p>
        </w:tc>
      </w:tr>
      <w:tr w:rsidR="00C658DA" w:rsidTr="00C658DA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4.2.1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ar-SA"/>
              </w:rPr>
              <w:t>Презентация собственного результативного практического опыта (выступления на семинарах, конференциях, курсах повышения квалификации, проведение мастер-классов и др.) на различных уровнях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  <w:t>5</w:t>
            </w:r>
          </w:p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принцип накопления</w:t>
            </w: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уровни:</w:t>
            </w:r>
          </w:p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- всероссийский - 3</w:t>
            </w:r>
          </w:p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- областной – 2</w:t>
            </w:r>
          </w:p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-межрайонные методические объединения – 0,5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A" w:rsidRDefault="00C658DA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</w:p>
        </w:tc>
      </w:tr>
      <w:tr w:rsidR="00C658DA" w:rsidTr="00C658DA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4.2.2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ar-SA"/>
              </w:rPr>
              <w:t>Наличие публикаций о результативном практическом опыте (статьи, брошюры и др.) в изданиях различного уровня, в том числе в электронных СМИ,</w:t>
            </w:r>
          </w:p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наличие Интернет-публикаций о результативном практическом опыте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A32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  <w:t>3</w:t>
            </w:r>
            <w:bookmarkStart w:id="0" w:name="_GoBack"/>
            <w:bookmarkEnd w:id="0"/>
          </w:p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принцип накопления</w:t>
            </w: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уровни:</w:t>
            </w:r>
          </w:p>
          <w:p w:rsidR="00C658DA" w:rsidRDefault="00C658D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международный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  <w:p w:rsidR="00C658DA" w:rsidRDefault="00C658D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всероссийский -2,5</w:t>
            </w:r>
          </w:p>
          <w:p w:rsidR="00C658DA" w:rsidRDefault="00C658D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областной -2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A" w:rsidRDefault="00C658DA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</w:p>
        </w:tc>
      </w:tr>
      <w:tr w:rsidR="00C658DA" w:rsidTr="00C658DA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 xml:space="preserve">4.3 </w:t>
            </w:r>
          </w:p>
        </w:tc>
        <w:tc>
          <w:tcPr>
            <w:tcW w:w="93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Общественное признание личного вклада в повышение качества образования</w:t>
            </w:r>
          </w:p>
        </w:tc>
      </w:tr>
      <w:tr w:rsidR="00C658DA" w:rsidTr="00C658DA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4.3.1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 w:rsidP="006D1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Участие в работе экспертных групп и комиссий различного</w:t>
            </w:r>
            <w:r w:rsidR="006D11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уровня</w:t>
            </w:r>
            <w:r w:rsidR="006D11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</w:t>
            </w:r>
            <w:r w:rsidR="006D11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независимой оценке</w:t>
            </w:r>
            <w:proofErr w:type="gramEnd"/>
            <w:r w:rsidR="006D11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качества образования, жюри конкурсов и др.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5</w:t>
            </w:r>
          </w:p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принцип накопления</w:t>
            </w: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уровни:</w:t>
            </w:r>
          </w:p>
          <w:p w:rsidR="00C658DA" w:rsidRDefault="00C6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-всероссийский – 2,5</w:t>
            </w:r>
          </w:p>
          <w:p w:rsidR="00C658DA" w:rsidRDefault="00C6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областной – 2</w:t>
            </w:r>
          </w:p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территориальный – 1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A" w:rsidRDefault="00C658DA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</w:p>
        </w:tc>
      </w:tr>
      <w:tr w:rsidR="00C658DA" w:rsidTr="00C658DA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 w:rsidP="006D1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4.3.</w:t>
            </w:r>
            <w:r w:rsidR="006D11E3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Наличие поощрений (благодарности, Почетные грамоты и др.), полученных в сфере образования или по профилю деятельности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  <w:t>4</w:t>
            </w:r>
          </w:p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принцип накопления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 xml:space="preserve"> </w:t>
            </w: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уровни:</w:t>
            </w:r>
          </w:p>
          <w:p w:rsidR="00C658DA" w:rsidRDefault="00C6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-областной– 2;</w:t>
            </w:r>
          </w:p>
          <w:p w:rsidR="00C658DA" w:rsidRDefault="00C6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-муниципальный – 1</w:t>
            </w:r>
          </w:p>
          <w:p w:rsidR="00C658DA" w:rsidRDefault="00C65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наличие административных взысканий, обоснованных жалоб со стороны участников образовательного процесса – минус 5 баллов от общего количества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A" w:rsidRDefault="00C658DA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</w:p>
        </w:tc>
      </w:tr>
      <w:tr w:rsidR="00C658DA" w:rsidTr="00C658DA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 w:rsidP="006D1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4.3.</w:t>
            </w:r>
            <w:r w:rsidR="006D11E3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Государственные и ведомственные профессиональные награды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89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  <w:t>10</w:t>
            </w:r>
          </w:p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Cs w:val="24"/>
                <w:lang w:eastAsia="ar-SA"/>
              </w:rPr>
              <w:t>принцип накопления</w:t>
            </w: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государственные </w:t>
            </w:r>
            <w:r w:rsidR="00892C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C658DA" w:rsidRDefault="00C6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ведомственные – 5</w:t>
            </w:r>
          </w:p>
          <w:p w:rsidR="00C658DA" w:rsidRDefault="00C6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региональные - 3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A" w:rsidRDefault="00C658DA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i/>
                <w:spacing w:val="-20"/>
                <w:sz w:val="24"/>
                <w:szCs w:val="24"/>
                <w:lang w:eastAsia="ar-SA"/>
              </w:rPr>
            </w:pPr>
          </w:p>
        </w:tc>
      </w:tr>
      <w:tr w:rsidR="00C658DA" w:rsidTr="00C658DA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3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Активное участие в работе методических объединений педагогических работников образовательных организаций, в разработке программно-методического сопровождения образовательного процесса, профессиональных конкурсах</w:t>
            </w:r>
          </w:p>
        </w:tc>
      </w:tr>
      <w:tr w:rsidR="00C658DA" w:rsidTr="00C658DA"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7</w:t>
            </w:r>
          </w:p>
        </w:tc>
        <w:tc>
          <w:tcPr>
            <w:tcW w:w="3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A" w:rsidRDefault="00C658DA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</w:p>
        </w:tc>
      </w:tr>
      <w:tr w:rsidR="00C658DA" w:rsidTr="00C658DA"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5.1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Активность участия в работе методических объединений:</w:t>
            </w:r>
          </w:p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- регионального;</w:t>
            </w:r>
          </w:p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- муниципального;</w:t>
            </w:r>
          </w:p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- образовательного учреждения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A" w:rsidRDefault="00C658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принцип поглощения</w:t>
            </w:r>
          </w:p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0"/>
                <w:lang w:eastAsia="ar-SA"/>
              </w:rPr>
            </w:pPr>
          </w:p>
        </w:tc>
        <w:tc>
          <w:tcPr>
            <w:tcW w:w="3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участие в работе методических объединений – 1</w:t>
            </w:r>
          </w:p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нет - 0 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A" w:rsidRDefault="00C658DA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</w:p>
        </w:tc>
      </w:tr>
      <w:tr w:rsidR="00C658DA" w:rsidTr="00C658DA"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5.2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 самостоятельно разработанных методических материалов (</w:t>
            </w: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сборники, аранжировки, инструментовки, оркестровки, транскрипции, учебно-</w:t>
            </w: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lastRenderedPageBreak/>
              <w:t xml:space="preserve">методические пособия,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цифровые образовательные ресурсы)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  <w:lastRenderedPageBreak/>
              <w:t>4</w:t>
            </w:r>
          </w:p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принцип поглощения</w:t>
            </w:r>
          </w:p>
        </w:tc>
        <w:tc>
          <w:tcPr>
            <w:tcW w:w="3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A" w:rsidRDefault="00C6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уровни:</w:t>
            </w:r>
          </w:p>
          <w:p w:rsidR="00C658DA" w:rsidRDefault="00C6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областной – 4</w:t>
            </w:r>
          </w:p>
          <w:p w:rsidR="00C658DA" w:rsidRDefault="00C6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муниципальный –3</w:t>
            </w:r>
          </w:p>
          <w:p w:rsidR="00C658DA" w:rsidRDefault="00C6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образовательного учреждения – 2</w:t>
            </w:r>
          </w:p>
          <w:p w:rsidR="00C658DA" w:rsidRDefault="00C6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 нет - 0</w:t>
            </w:r>
          </w:p>
          <w:p w:rsidR="00C658DA" w:rsidRDefault="00C6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A" w:rsidRDefault="00C658DA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</w:p>
        </w:tc>
      </w:tr>
      <w:tr w:rsidR="00C658DA" w:rsidTr="00C658DA"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5.3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Качество разработанных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рабочих  программ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 предметам, дисциплинам, курсам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  <w:t>2</w:t>
            </w:r>
          </w:p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принцип поглощения</w:t>
            </w:r>
          </w:p>
        </w:tc>
        <w:tc>
          <w:tcPr>
            <w:tcW w:w="3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-программа соответствует ФГОС - 2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A" w:rsidRDefault="00C658DA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</w:p>
        </w:tc>
      </w:tr>
      <w:tr w:rsidR="00C658DA" w:rsidTr="00C658DA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6.</w:t>
            </w:r>
          </w:p>
        </w:tc>
        <w:tc>
          <w:tcPr>
            <w:tcW w:w="93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  <w:t>Профессиональное развитие</w:t>
            </w:r>
          </w:p>
        </w:tc>
      </w:tr>
      <w:tr w:rsidR="00C658DA" w:rsidTr="00C658DA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8</w:t>
            </w: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A" w:rsidRDefault="00C658DA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ar-SA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A" w:rsidRDefault="00C658DA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</w:p>
        </w:tc>
      </w:tr>
      <w:tr w:rsidR="00C658DA" w:rsidTr="00C658DA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6.1.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Профессиональная переподготовка</w:t>
            </w:r>
          </w:p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Повышение квалификации (за 3 года)</w:t>
            </w:r>
          </w:p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6</w:t>
            </w:r>
          </w:p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принцип накопления</w:t>
            </w: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A" w:rsidRDefault="00C658DA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ar-SA"/>
              </w:rPr>
              <w:t>- более 250 часов – 6</w:t>
            </w:r>
          </w:p>
          <w:p w:rsidR="00C658DA" w:rsidRDefault="00C658DA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ar-SA"/>
              </w:rPr>
              <w:t>- от 72 часов – 4</w:t>
            </w:r>
          </w:p>
          <w:p w:rsidR="00C658DA" w:rsidRDefault="00C658DA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ar-SA"/>
              </w:rPr>
              <w:t>- от 36 до 72 часов - 3</w:t>
            </w:r>
          </w:p>
          <w:p w:rsidR="00C658DA" w:rsidRDefault="00C658DA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ar-SA"/>
              </w:rPr>
              <w:t>- до 36 часов –2</w:t>
            </w:r>
          </w:p>
          <w:p w:rsidR="00C658DA" w:rsidRDefault="00C6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A" w:rsidRDefault="00C658DA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</w:p>
        </w:tc>
      </w:tr>
      <w:tr w:rsidR="00C658DA" w:rsidTr="00C658DA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6.2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Обучение в аспирантуре, наличие ученой степени по профилю деятельности</w:t>
            </w:r>
          </w:p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2</w:t>
            </w:r>
          </w:p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принцип поглощения</w:t>
            </w: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ar-SA"/>
              </w:rPr>
              <w:t>- кандидат – 2</w:t>
            </w:r>
          </w:p>
          <w:p w:rsidR="00C658DA" w:rsidRDefault="00C658DA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ar-SA"/>
              </w:rPr>
              <w:t>- аспирант – 1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A" w:rsidRDefault="00C658DA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</w:p>
        </w:tc>
      </w:tr>
      <w:tr w:rsidR="00C658DA" w:rsidTr="00C658DA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Максимальное количество баллов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100</w:t>
            </w: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A" w:rsidRDefault="00C658DA">
            <w:pPr>
              <w:keepNext/>
              <w:shd w:val="clear" w:color="auto" w:fill="FFFFFF"/>
              <w:tabs>
                <w:tab w:val="num" w:pos="720"/>
              </w:tabs>
              <w:spacing w:after="0" w:line="240" w:lineRule="auto"/>
              <w:ind w:left="720" w:hanging="72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A" w:rsidRDefault="00C658DA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</w:p>
        </w:tc>
      </w:tr>
      <w:tr w:rsidR="00C658DA" w:rsidTr="00C658DA">
        <w:tc>
          <w:tcPr>
            <w:tcW w:w="8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DA" w:rsidRDefault="00C65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C658DA" w:rsidRDefault="00C658DA" w:rsidP="00C65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58DA" w:rsidRDefault="00C658DA" w:rsidP="00C65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58DA" w:rsidRDefault="00C658DA" w:rsidP="00C65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Количество баллов для определения соответствия первой квалификационной категории </w:t>
      </w:r>
    </w:p>
    <w:p w:rsidR="00C658DA" w:rsidRDefault="00C658DA" w:rsidP="00C65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от 40 и более</w:t>
      </w:r>
    </w:p>
    <w:tbl>
      <w:tblPr>
        <w:tblW w:w="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62"/>
      </w:tblGrid>
      <w:tr w:rsidR="00C658DA" w:rsidTr="00C658DA">
        <w:tc>
          <w:tcPr>
            <w:tcW w:w="2662" w:type="dxa"/>
          </w:tcPr>
          <w:p w:rsidR="00C658DA" w:rsidRDefault="00C6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C658DA" w:rsidRDefault="00C658DA" w:rsidP="00C65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58DA" w:rsidRDefault="00C658DA" w:rsidP="00C65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«___»_______________20 ____г.</w:t>
      </w:r>
    </w:p>
    <w:p w:rsidR="00C658DA" w:rsidRDefault="00C658DA" w:rsidP="00C658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Вывод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: уровень квалификации _________________________требованиям первой квалификационной категории</w:t>
      </w:r>
    </w:p>
    <w:p w:rsidR="00C658DA" w:rsidRDefault="00C658DA" w:rsidP="00C658DA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(соответствует, не соответствует)</w:t>
      </w: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48"/>
        <w:gridCol w:w="2376"/>
        <w:gridCol w:w="4680"/>
      </w:tblGrid>
      <w:tr w:rsidR="00C658DA" w:rsidTr="00C658DA">
        <w:tc>
          <w:tcPr>
            <w:tcW w:w="2448" w:type="dxa"/>
            <w:hideMark/>
          </w:tcPr>
          <w:p w:rsidR="00C658DA" w:rsidRDefault="00C6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Эксперты:</w:t>
            </w:r>
          </w:p>
        </w:tc>
        <w:tc>
          <w:tcPr>
            <w:tcW w:w="2376" w:type="dxa"/>
          </w:tcPr>
          <w:p w:rsidR="00C658DA" w:rsidRDefault="00C658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80" w:type="dxa"/>
          </w:tcPr>
          <w:p w:rsidR="00C658DA" w:rsidRDefault="00C658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658DA" w:rsidTr="00C658DA">
        <w:tc>
          <w:tcPr>
            <w:tcW w:w="2448" w:type="dxa"/>
          </w:tcPr>
          <w:p w:rsidR="00C658DA" w:rsidRDefault="00C658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76" w:type="dxa"/>
            <w:hideMark/>
          </w:tcPr>
          <w:p w:rsidR="00C658DA" w:rsidRDefault="00C6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</w:t>
            </w:r>
          </w:p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(подпись)</w:t>
            </w:r>
          </w:p>
        </w:tc>
        <w:tc>
          <w:tcPr>
            <w:tcW w:w="4680" w:type="dxa"/>
          </w:tcPr>
          <w:p w:rsidR="00C658DA" w:rsidRDefault="00C6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_____________________________________</w:t>
            </w:r>
          </w:p>
          <w:p w:rsidR="00C658DA" w:rsidRDefault="00C6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(фамилия, имя, отчество, должность, место работы)</w:t>
            </w:r>
          </w:p>
          <w:p w:rsidR="00C658DA" w:rsidRDefault="00C6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658DA" w:rsidRDefault="00C6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658DA" w:rsidTr="00C658DA">
        <w:tc>
          <w:tcPr>
            <w:tcW w:w="2448" w:type="dxa"/>
          </w:tcPr>
          <w:p w:rsidR="00C658DA" w:rsidRDefault="00C658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76" w:type="dxa"/>
            <w:hideMark/>
          </w:tcPr>
          <w:p w:rsidR="00C658DA" w:rsidRDefault="00C6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</w:t>
            </w:r>
          </w:p>
          <w:p w:rsidR="00C658DA" w:rsidRDefault="00C6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(подпись)</w:t>
            </w:r>
          </w:p>
        </w:tc>
        <w:tc>
          <w:tcPr>
            <w:tcW w:w="4680" w:type="dxa"/>
          </w:tcPr>
          <w:p w:rsidR="00C658DA" w:rsidRDefault="00C6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_____________________________________</w:t>
            </w:r>
          </w:p>
          <w:p w:rsidR="00C658DA" w:rsidRDefault="00C6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(фамилия, имя, отчество, должность, место работы) </w:t>
            </w:r>
          </w:p>
          <w:p w:rsidR="00C658DA" w:rsidRDefault="00C6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658DA" w:rsidRDefault="00C6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____________________________________________</w:t>
            </w:r>
          </w:p>
          <w:p w:rsidR="00C658DA" w:rsidRDefault="00C6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C658DA" w:rsidRDefault="00C658DA" w:rsidP="00C65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58DA" w:rsidRDefault="00C658DA" w:rsidP="00C658DA"/>
    <w:p w:rsidR="00C658DA" w:rsidRDefault="00C658DA" w:rsidP="00C658DA"/>
    <w:p w:rsidR="00C658DA" w:rsidRDefault="00C658DA" w:rsidP="00C658DA"/>
    <w:p w:rsidR="000E337D" w:rsidRDefault="000E337D"/>
    <w:sectPr w:rsidR="000E3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5EA"/>
    <w:rsid w:val="000575EA"/>
    <w:rsid w:val="000E337D"/>
    <w:rsid w:val="001B6555"/>
    <w:rsid w:val="006D11E3"/>
    <w:rsid w:val="00892CD9"/>
    <w:rsid w:val="00A327F0"/>
    <w:rsid w:val="00C52FB0"/>
    <w:rsid w:val="00C658DA"/>
    <w:rsid w:val="00DB7CB0"/>
    <w:rsid w:val="00E87E47"/>
    <w:rsid w:val="00FB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CF769-1944-4FB0-8C91-D719BD71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8D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7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2724</Words>
  <Characters>15533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2019-04-02T07:52:00Z</dcterms:created>
  <dcterms:modified xsi:type="dcterms:W3CDTF">2019-04-02T09:43:00Z</dcterms:modified>
</cp:coreProperties>
</file>