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7" w:rsidRDefault="00262D57" w:rsidP="00262D57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ЖЕНСКИЕ ОБРАЗЫ  В ОПЕРАХ КОМПОЗИТОРОВ </w:t>
      </w:r>
    </w:p>
    <w:p w:rsidR="00262D57" w:rsidRDefault="00262D57" w:rsidP="00262D57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КОНЦА</w:t>
      </w:r>
      <w:r w:rsidRPr="00262D5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- НАЧАЛА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ВЕКА</w:t>
      </w:r>
      <w:r w:rsidRPr="00262D5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: </w:t>
      </w:r>
    </w:p>
    <w:p w:rsidR="00262D57" w:rsidRPr="00262D57" w:rsidRDefault="00262D57" w:rsidP="00262D57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62D5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ДЖ. ПУЧЧИНИ «БОГЕМА», С.В. РАХМАНИНОВ «ФРАНЧЕСКА ДА РИМИНИ»</w:t>
      </w:r>
      <w:r w:rsidR="00DA3921" w:rsidRPr="00015E0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  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</w:t>
      </w:r>
    </w:p>
    <w:p w:rsidR="00851FE2" w:rsidRDefault="00851FE2" w:rsidP="00851FE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1C5C15" w:rsidRPr="001C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Конец </w:t>
      </w:r>
      <w:r w:rsidRPr="00284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XIX</w:t>
      </w:r>
      <w:proofErr w:type="gramEnd"/>
      <w:r w:rsidRPr="00284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столетия </w:t>
      </w:r>
      <w:r w:rsidRPr="00851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эпоха расцвета различных течений в искусстве, таких как символизм,</w:t>
      </w:r>
      <w:r w:rsidR="00984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экспрессионизм, футуризм с  их </w:t>
      </w:r>
      <w:r w:rsidR="00BA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различными ответвлениями.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этот период </w:t>
      </w:r>
      <w:r w:rsidRPr="00851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Джакомо</w:t>
      </w:r>
      <w:proofErr w:type="spellEnd"/>
      <w:r w:rsidR="00BA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04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 w:rsidR="00E04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</w:t>
      </w:r>
      <w:r w:rsidR="00984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 свою карьеру композитора.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считали достойным продолжателем реалистической традиции позднего Верди.  Он был приверженцем направления  веризма. Один из важнейших принципов веризма заключался в том, чтобы показать современную действительность представителей социальных низов.    </w:t>
      </w:r>
    </w:p>
    <w:p w:rsidR="00CD1C8A" w:rsidRDefault="00851FE2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своих опер он   </w:t>
      </w:r>
      <w:r w:rsidR="00E04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находил  новые художественные приёмы, обогащая свой стиль, свой музыкальный язык.</w:t>
      </w:r>
      <w:r w:rsidR="00FF0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смелые творческие находки в сочетании с традиционными чертами итальянского оперного стиля  представляют своеобразный синтез различных художественных элементов</w:t>
      </w:r>
      <w:r w:rsidR="00BA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Обладая очень верным  театральным чутьём, он умело планировал драматургический материал. </w:t>
      </w:r>
      <w:r w:rsidR="00D55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Новаторство </w:t>
      </w:r>
      <w:proofErr w:type="spellStart"/>
      <w:r w:rsidR="00D55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 w:rsidR="00D55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-драматурга впервые с такой полнотой и многогранностью проявилось в опере  «Богема». </w:t>
      </w:r>
    </w:p>
    <w:p w:rsidR="00CD1C8A" w:rsidRDefault="00CD1C8A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Опера «Богема» написана по известному  произведению Анри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Мюрже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«Сцены из жизни богемы». В опере показана жизнь молодых и очень талантливых людей, которые независимы, полны надежд и мечтаний, но живут очень бедно.  «Мне попался сюжет, в который я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совершенно влюблён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нашёл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всё, что ищу и люблю</w:t>
      </w:r>
      <w:r w:rsidRPr="00CD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свежесть,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молодость, страсть, веселье, 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слёзы,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пролитые 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молчании, любовь,  которая приносит радость и велит терпеть.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люди, чувства, сердце.  И</w:t>
      </w:r>
      <w:r w:rsidR="00E047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всем царствует Поэзия». </w:t>
      </w:r>
    </w:p>
    <w:p w:rsidR="00B07817" w:rsidRDefault="00D558F5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здесь композитор (после Верди) завершил знаменательный для итальянского оперного искусства поворот от романтической патетики к правдивому изображению повседневной жизни обычных  людей.</w:t>
      </w:r>
      <w:r w:rsidR="00CD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7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Бедная мансарда и современная улица, потёртые пиджаки молодых граждан и прозаический быт интеллигентных бедняков и их весёлых подруг.</w:t>
      </w:r>
    </w:p>
    <w:p w:rsidR="00851FE2" w:rsidRDefault="008361B8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7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BA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 пользовался методом концентрации наиболее важных образов, сцен, как бы уплотняя драматургическую ткань.</w:t>
      </w:r>
      <w:r w:rsidR="00A67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E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Простые, словно взятые из жизни сюжеты большинства его опер требовали </w:t>
      </w:r>
      <w:r w:rsidR="00984A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драматургической, театральной  естественности, исключающей всё внешнее, </w:t>
      </w:r>
      <w:r w:rsidR="008E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помпезное, показное.  Он в какой-то мере сближал оперный спектакль с драмой, не преуменьшая  основополагающего значения  музыки.</w:t>
      </w:r>
      <w:r w:rsidR="00B07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Композитор </w:t>
      </w:r>
      <w:r w:rsidR="008E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отказался от системы закруглённых номеров, пользуясь традиционными оперными формами</w:t>
      </w:r>
      <w:r w:rsidR="00D55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лишь там,</w:t>
      </w:r>
      <w:r w:rsidR="008E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5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8E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они вполне оправданы сюжетом</w:t>
      </w:r>
      <w:r w:rsidR="00F96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сценическим действием. </w:t>
      </w:r>
    </w:p>
    <w:p w:rsidR="00F9664B" w:rsidRDefault="001C5C15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96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опере утвердился новый тип музыкальной драматургии, основанной на принципе свободного «сквозного»  развития всех четыр</w:t>
      </w:r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ёх  актов</w:t>
      </w:r>
      <w:r w:rsidR="00F966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В опере нет развёрнутых многочисленных арий и самостоятельно развитых ансамблей и хоров. </w:t>
      </w:r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эффектной </w:t>
      </w:r>
      <w:proofErr w:type="spellStart"/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концертности</w:t>
      </w:r>
      <w:proofErr w:type="spellEnd"/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виртуозного блеска, а есть сжатые,  эмоционально насыщенные ариозо, напоминающие короткие монологи</w:t>
      </w:r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proofErr w:type="gramStart"/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ибкая</w:t>
      </w:r>
      <w:proofErr w:type="gramEnd"/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декламационность</w:t>
      </w:r>
      <w:proofErr w:type="spellEnd"/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лаконичных </w:t>
      </w:r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кантиленных</w:t>
      </w:r>
      <w:proofErr w:type="spellEnd"/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фраз, </w:t>
      </w:r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7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поддержанные непрерывно пульсирующей партией оркестра.</w:t>
      </w:r>
    </w:p>
    <w:p w:rsidR="00BC5B91" w:rsidRDefault="00BC5B91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Музыкальный центр оперы заключён в характеристиках ведущих  героев.  </w:t>
      </w:r>
      <w:proofErr w:type="spellStart"/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выписал  образ </w:t>
      </w:r>
      <w:proofErr w:type="spellStart"/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8361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особой любовью и тщательностью. Лучшие лирические страницы  оперы посвящены ей, трогательной и грустной её истории любви</w:t>
      </w:r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начинаются образы героинь, ничем не выделяющихся в жизни, кроме своей безупречной невинности. </w:t>
      </w:r>
      <w:proofErr w:type="spellStart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пытался замаскировать грустную реальность, украсив драму колоритными бытовыми сценами, а также выверенной инструментальной формой и системой мотивов, переходящих из одной части оперы в другую. Связанная с ней музыка </w:t>
      </w:r>
      <w:proofErr w:type="spellStart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вызывает в памяти портрет, нарисованный </w:t>
      </w:r>
      <w:proofErr w:type="spellStart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Мюрже</w:t>
      </w:r>
      <w:proofErr w:type="spellEnd"/>
      <w:r w:rsidR="003854B6" w:rsidRP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грациозная девушка лет двадцати двух, хрупкая, миниатюрная…Прелестное лицо, молодая и свежая улыбка». Её болезненная красота привлекла  Рудольфа, но особенно любил он руки </w:t>
      </w:r>
      <w:proofErr w:type="spellStart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«детские», «белые  маленькие руки с голубыми жилками». Мелодии, связанные с образами </w:t>
      </w:r>
      <w:proofErr w:type="spellStart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38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особо грациозны, «хрупки» и просты – в этом их очарование.</w:t>
      </w:r>
    </w:p>
    <w:p w:rsidR="00DD7EEC" w:rsidRDefault="003854B6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музыкальном отношении образ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 богат. Он как бы светится, и этот  свет всё время меняет свои оттенки. Здесь краски утренней зари и далёкое мерцание звёзд, лазурь тёплого неба и багровый отблеск заката. В её образе есть </w:t>
      </w:r>
      <w:r w:rsidR="00AC2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несколько тем-лейтмотивов. Они дополняют друг друга гармонически, сочетаясь в одно прекрасное целое. </w:t>
      </w:r>
      <w:r w:rsidR="00314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в первых тактах  первой сцены возникает лейтмотивная  тема и тональность героини, которая открывает арию.  Прямое отношение к образу </w:t>
      </w:r>
      <w:proofErr w:type="spellStart"/>
      <w:r w:rsidR="00314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314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лейтмотив любви. Он хорошо гармонирует с её  хрупким и нежным обликом. </w:t>
      </w:r>
    </w:p>
    <w:p w:rsidR="00224361" w:rsidRDefault="001C5C15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третьем действии </w:t>
      </w:r>
      <w:proofErr w:type="spellStart"/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и её возлюбленный,  прощаются с мечтами и грёзами. Она узнаёт, что скоро ей предстоит проститься с жизнью. В </w:t>
      </w:r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партии </w:t>
      </w:r>
      <w:proofErr w:type="spellStart"/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оркестре проходят новые мелодии сердечной тоски. Скорбная,  как  причитание, интонация постепенно повышается и переходит в вопль «О</w:t>
      </w:r>
      <w:r w:rsidR="002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Боже мой». </w:t>
      </w:r>
      <w:r w:rsidR="002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образом героини также связаны траурные темы, где Рудольф говорит, что его подруга обречена. Одна из этих тем возвращается в последней картине, когда </w:t>
      </w:r>
      <w:proofErr w:type="spellStart"/>
      <w:r w:rsidR="002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271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сравнивает себя  с лучами догорающего вечернего солнца. </w:t>
      </w:r>
    </w:p>
    <w:p w:rsidR="006E29CC" w:rsidRDefault="00271897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Четвёртая картина – фатальное повторение первой. В ней есть что-то искусственное, что-то хотя и шутливое, но и гнетущее. Сцена смерти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едва ли не лучшее из всего написанного автором оперы «Богема».  Здесь в последний раз проходит  тема любви. Она навевает тишину, покой и сон. Мелодия застыла на одном </w:t>
      </w:r>
      <w:r w:rsidR="00245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звуке. Слабый светильник жизни </w:t>
      </w:r>
      <w:proofErr w:type="spellStart"/>
      <w:r w:rsidR="00245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 w:rsidR="002451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угасает.</w:t>
      </w:r>
    </w:p>
    <w:p w:rsidR="006E29CC" w:rsidRDefault="006E29CC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1C5C15" w:rsidRPr="001C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С.В.Рахманинов</w:t>
      </w:r>
      <w:proofErr w:type="spellEnd"/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яркий представитель великих мастеров русской композиторской школы  </w:t>
      </w:r>
      <w:r w:rsidR="001C5C15" w:rsidRPr="00284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XIX</w:t>
      </w:r>
      <w:r w:rsidR="00991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5C15" w:rsidRPr="00284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gramEnd"/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начала </w:t>
      </w:r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XX</w:t>
      </w:r>
      <w:r w:rsidR="001C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столетия</w:t>
      </w:r>
      <w:r w:rsidR="00991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П.И. Чайковского, С.И. Танеева.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протяжении многих лет Сергей Рахманинов искал свой путь в оперном творчестве, обращаясь к различным замыслам, стремясь найти сюжет, отвечающий его внутренним стремлениям. И результатом поиска стала одна из его опер «Франческа да Римини», где полностью исключены «нейтральные» фоновые элементы, связанные с характеристикой времени и места действия. Это известный сюжет из «Божественной комедии» Данте. По своему общему плану «Франческа» была близка к симфонической фантазии П.И. Чайковского на тот же сюжет. </w:t>
      </w:r>
      <w:r w:rsidR="00BD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Это, как пишет Б. Асафьев, «театральная, декоративная описательная музыка с жуткими проходящими хроматическими  гармониями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шаг к «Острову мёртвых». Безнадёжность и трагизм проявляются с первых звуков музыки. Противопоставление в  двух центральных картинах оперы</w:t>
      </w:r>
      <w:r w:rsidR="00DB39FE" w:rsidRPr="00DB3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D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39FE" w:rsidRPr="00DB3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оцепенение ужаса и страдания – живые</w:t>
      </w:r>
      <w:r w:rsidR="00327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D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трепетные человеческие чувства</w:t>
      </w:r>
      <w:r w:rsidR="00DB3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Непрерывности драматического действия способствует развитая оркестровая ткань, чутко реагирующая на все психологические нюансы действующих лиц. Речитативно-декламационные эпизоды чередуются с напевными построениями ариозного типа, не имеющие законченного самостоятельного характера.</w:t>
      </w:r>
    </w:p>
    <w:p w:rsidR="00DB39FE" w:rsidRDefault="00DB39FE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опере два  основных лейтмотива</w:t>
      </w:r>
      <w:r w:rsidRPr="00DB39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сурово-патетический мрачной страсти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Ланчотто</w:t>
      </w:r>
      <w:proofErr w:type="spellEnd"/>
      <w:r w:rsidR="00327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безмятежно-светлый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Франчески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E0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Сюжет развивается в первых двух кругах Ада и во дворце </w:t>
      </w:r>
      <w:proofErr w:type="spellStart"/>
      <w:r w:rsidR="00CE0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Малатесты</w:t>
      </w:r>
      <w:proofErr w:type="spellEnd"/>
      <w:r w:rsidR="00CE0D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заканчивается действием в Аду.  Это камерная опера, развивается непрерывно, без деления на номера, где реплики героев вплетаются в оркестровую ткань, а хор, в основном поющий без слов, используется как тембровая краска. 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Грандиозному действу композитор предпочитал глубокое проникновение во внутренний мир 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персонажей, количество которых невелико.  Пример</w:t>
      </w:r>
      <w:r w:rsidR="00E86932" w:rsidRPr="00D402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сольный эпизод </w:t>
      </w:r>
      <w:proofErr w:type="spellStart"/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Франчески</w:t>
      </w:r>
      <w:proofErr w:type="spellEnd"/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«О, не рыдай, мой Паоло».</w:t>
      </w:r>
    </w:p>
    <w:p w:rsidR="009132C6" w:rsidRDefault="00E25067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Смиренная и кроткая –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не умеет лгать,  не может говорить о чувстве, которого не испытывает. 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бы не обман, могл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примириться со своей судьбой </w:t>
      </w:r>
      <w:r w:rsidR="0091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Я всегда была и буду вам покорною женой».  Н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 даже в земном мире ост</w:t>
      </w:r>
      <w:r w:rsidR="0091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аётся верной своей клятве любви -</w:t>
      </w:r>
      <w:r w:rsidR="00E86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21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Недолог</w:t>
      </w:r>
      <w:r w:rsidR="0091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1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</w:t>
      </w:r>
      <w:r w:rsidR="0091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1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земных скитаний…»</w:t>
      </w:r>
      <w:r w:rsidR="0091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21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21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Франческу</w:t>
      </w:r>
      <w:proofErr w:type="spellEnd"/>
      <w:r w:rsidR="00021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 страшат муки Ада – ведь в Аду  они  будут неразлучно вместе. </w:t>
      </w:r>
    </w:p>
    <w:p w:rsidR="00E86932" w:rsidRDefault="000216F4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Нет более великой скорби, как вспоминать о времени счастливом в несчастье…»</w:t>
      </w:r>
      <w:r w:rsidR="009132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горестно заключает хор.</w:t>
      </w:r>
    </w:p>
    <w:p w:rsidR="00391DB0" w:rsidRDefault="000216F4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«Прелестная  лирика  </w:t>
      </w:r>
      <w:proofErr w:type="gramStart"/>
      <w:r w:rsidR="00015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ахманиновской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Франчески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не даёт в итоге законченного чувства удовлетворения</w:t>
      </w:r>
      <w:r w:rsidRPr="00021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цветок расцвёл и поник, не сопротивляясь». Б. Асафьев. </w:t>
      </w:r>
    </w:p>
    <w:p w:rsidR="00391DB0" w:rsidRDefault="00391DB0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Идея этих двух произведений  - трагическая история любви  двух юных девушек.  </w:t>
      </w:r>
    </w:p>
    <w:p w:rsidR="00015E0D" w:rsidRDefault="00DA3921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первая беззащитная героиня мелодрамы, образ которой выражает слабость, иллюзорность отстаиваемых нравственных принципов, которые придавали величие героям прежнего мира.</w:t>
      </w:r>
    </w:p>
    <w:p w:rsidR="00DA3921" w:rsidRDefault="00DA3921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Рахманинова в опере  «Франческа  да Римини»  светлое, сольно-лирическое начало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Франчески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обаятельно, 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малодейственно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В качестве локального образа  тема  грустно-просветлённой покорности  её  любви.</w:t>
      </w:r>
    </w:p>
    <w:p w:rsidR="00DA3921" w:rsidRDefault="00DA3921" w:rsidP="00015E0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4147" w:rsidRDefault="00314147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005" w:rsidRDefault="00514005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D57" w:rsidRDefault="00262D57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D57" w:rsidRDefault="00262D57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D57" w:rsidRDefault="00262D57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D57" w:rsidRDefault="00262D57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D57" w:rsidRDefault="00262D57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D57" w:rsidRDefault="00262D57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9664B" w:rsidRDefault="0099165A" w:rsidP="0099165A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используемой литературы</w:t>
      </w:r>
    </w:p>
    <w:p w:rsidR="004C661A" w:rsidRDefault="004C661A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Брянцева В.Н. «С.В. Рахманинов». Изд. «Советский композитор», 1976 </w:t>
      </w:r>
    </w:p>
    <w:p w:rsidR="004C661A" w:rsidRDefault="004C661A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Рудакова Е.</w:t>
      </w:r>
      <w:r w:rsidRPr="004C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proofErr w:type="spellStart"/>
      <w:r w:rsidRPr="004C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С.В.Рахманинов</w:t>
      </w:r>
      <w:proofErr w:type="spellEnd"/>
      <w:r w:rsidRPr="004C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альбом.  Изд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«Музыка», 1982 г</w:t>
      </w:r>
    </w:p>
    <w:p w:rsidR="004C661A" w:rsidRDefault="004C661A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зарубежной музыки</w:t>
      </w:r>
      <w:r w:rsidRPr="004C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5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Ред.И.Нестьев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r w:rsidRPr="004C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1988 – 448 с</w:t>
      </w:r>
    </w:p>
    <w:p w:rsidR="004C661A" w:rsidRDefault="004F7464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Соловцова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«Богема». Дж.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Москва, 1958 г</w:t>
      </w:r>
    </w:p>
    <w:p w:rsidR="004F7464" w:rsidRDefault="004F7464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Констант 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Пуччини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опера «Богема», Москва, 1936 г</w:t>
      </w:r>
    </w:p>
    <w:p w:rsidR="004F7464" w:rsidRDefault="004F7464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Стасов В.В. Искусство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века. Москва, 1952 г</w:t>
      </w:r>
    </w:p>
    <w:p w:rsidR="00D402A8" w:rsidRPr="00D402A8" w:rsidRDefault="00D402A8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hyperlink r:id="rId6" w:history="1">
        <w:r w:rsidRPr="00AA372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http://cl.mmv.ru/</w:t>
        </w:r>
      </w:hyperlink>
    </w:p>
    <w:p w:rsidR="00D402A8" w:rsidRPr="00D402A8" w:rsidRDefault="00D402A8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Данилевич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Джакомо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Москва, 1969 г</w:t>
      </w:r>
    </w:p>
    <w:p w:rsidR="00D402A8" w:rsidRPr="00D402A8" w:rsidRDefault="00D402A8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Келдыш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Джакомо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1858-1924. Краткий очерк жизни и творчества. Ленинград, 1962 г</w:t>
      </w:r>
    </w:p>
    <w:p w:rsidR="00D402A8" w:rsidRPr="00D402A8" w:rsidRDefault="00D402A8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Левашов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современники. Москва, 1980 г</w:t>
      </w:r>
    </w:p>
    <w:p w:rsidR="00D402A8" w:rsidRPr="00D402A8" w:rsidRDefault="00D402A8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Нестьев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Джакомо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Очерк жизни и творчества. Москва, 1963 г</w:t>
      </w:r>
    </w:p>
    <w:p w:rsidR="00D402A8" w:rsidRPr="00FB6A54" w:rsidRDefault="00D402A8" w:rsidP="004C661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опера «Богема». Москва, 1936 г</w:t>
      </w:r>
    </w:p>
    <w:p w:rsidR="00FB6A54" w:rsidRPr="00FB6A54" w:rsidRDefault="00FB6A54" w:rsidP="00FB6A5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B6A54">
        <w:rPr>
          <w:rStyle w:val="citation"/>
          <w:rFonts w:ascii="Times New Roman" w:hAnsi="Times New Roman" w:cs="Times New Roman"/>
          <w:iCs/>
          <w:color w:val="222222"/>
          <w:sz w:val="28"/>
          <w:szCs w:val="28"/>
        </w:rPr>
        <w:t xml:space="preserve"> Рудакова.</w:t>
      </w:r>
      <w:r>
        <w:rPr>
          <w:rStyle w:val="citation"/>
          <w:rFonts w:ascii="Times New Roman" w:hAnsi="Times New Roman" w:cs="Times New Roman"/>
          <w:iCs/>
          <w:color w:val="222222"/>
          <w:sz w:val="28"/>
          <w:szCs w:val="28"/>
        </w:rPr>
        <w:t xml:space="preserve"> Е.Н.</w:t>
      </w:r>
      <w:r w:rsidRPr="00FB6A54"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 С.В. Рахманинов / Под ред. А.И. Кандинского. — 2-е изд. — М.: Музык</w:t>
      </w:r>
      <w:r>
        <w:rPr>
          <w:rStyle w:val="citation"/>
          <w:rFonts w:ascii="Times New Roman" w:hAnsi="Times New Roman" w:cs="Times New Roman"/>
          <w:color w:val="222222"/>
          <w:sz w:val="28"/>
          <w:szCs w:val="28"/>
        </w:rPr>
        <w:t>а, 1988. </w:t>
      </w:r>
    </w:p>
    <w:p w:rsidR="00FB6A54" w:rsidRPr="00FB6A54" w:rsidRDefault="00262D57" w:rsidP="00FB6A5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hyperlink r:id="rId7" w:history="1">
        <w:r w:rsidR="00FB6A54" w:rsidRPr="00FB6A54">
          <w:rPr>
            <w:rStyle w:val="a8"/>
            <w:rFonts w:ascii="Times New Roman" w:hAnsi="Times New Roman" w:cs="Times New Roman"/>
            <w:color w:val="663366"/>
            <w:sz w:val="28"/>
            <w:szCs w:val="28"/>
          </w:rPr>
          <w:t>Опера Сергея Рахманинова «Франческа да Римини» на сайте Belcanto.ru</w:t>
        </w:r>
      </w:hyperlink>
    </w:p>
    <w:p w:rsidR="00FB6A54" w:rsidRPr="00D402A8" w:rsidRDefault="00FB6A54" w:rsidP="00FB6A54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921" w:rsidRDefault="00DA3921" w:rsidP="008361B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64B" w:rsidRDefault="00F9664B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07817" w:rsidRDefault="008E0EFB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BA4A33" w:rsidRDefault="00BA4A33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7817" w:rsidRDefault="00B07817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F47" w:rsidRDefault="00FF0F47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1C8A" w:rsidRDefault="00CD1C8A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F47" w:rsidRDefault="00FF0F47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F47" w:rsidRDefault="00FF0F47" w:rsidP="00284EE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07817" w:rsidRPr="001351CC" w:rsidRDefault="00B07817" w:rsidP="00284EE7">
      <w:pPr>
        <w:rPr>
          <w:rFonts w:ascii="Times New Roman" w:hAnsi="Times New Roman" w:cs="Times New Roman"/>
          <w:sz w:val="28"/>
          <w:szCs w:val="28"/>
        </w:rPr>
      </w:pPr>
    </w:p>
    <w:sectPr w:rsidR="00B07817" w:rsidRPr="0013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369"/>
    <w:multiLevelType w:val="multilevel"/>
    <w:tmpl w:val="CC5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17F21"/>
    <w:multiLevelType w:val="hybridMultilevel"/>
    <w:tmpl w:val="FE0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DB"/>
    <w:rsid w:val="00015E0D"/>
    <w:rsid w:val="000216F4"/>
    <w:rsid w:val="000D1169"/>
    <w:rsid w:val="000E4EC2"/>
    <w:rsid w:val="0011227D"/>
    <w:rsid w:val="001351CC"/>
    <w:rsid w:val="001978B6"/>
    <w:rsid w:val="001C5C15"/>
    <w:rsid w:val="00224361"/>
    <w:rsid w:val="002451AA"/>
    <w:rsid w:val="00257DFD"/>
    <w:rsid w:val="00262D57"/>
    <w:rsid w:val="00271897"/>
    <w:rsid w:val="00284EE7"/>
    <w:rsid w:val="00314147"/>
    <w:rsid w:val="0032781F"/>
    <w:rsid w:val="003854B6"/>
    <w:rsid w:val="00391DB0"/>
    <w:rsid w:val="0045181A"/>
    <w:rsid w:val="004C661A"/>
    <w:rsid w:val="004F7464"/>
    <w:rsid w:val="00514005"/>
    <w:rsid w:val="006E29CC"/>
    <w:rsid w:val="007051DB"/>
    <w:rsid w:val="007248BE"/>
    <w:rsid w:val="008361B8"/>
    <w:rsid w:val="00851FE2"/>
    <w:rsid w:val="008E0EFB"/>
    <w:rsid w:val="009132C6"/>
    <w:rsid w:val="00984A3C"/>
    <w:rsid w:val="0099165A"/>
    <w:rsid w:val="00A67E8A"/>
    <w:rsid w:val="00AC2B21"/>
    <w:rsid w:val="00B07817"/>
    <w:rsid w:val="00B16753"/>
    <w:rsid w:val="00BA4A33"/>
    <w:rsid w:val="00BC5B91"/>
    <w:rsid w:val="00BD05CC"/>
    <w:rsid w:val="00CD1C8A"/>
    <w:rsid w:val="00CE0D09"/>
    <w:rsid w:val="00CF4CAF"/>
    <w:rsid w:val="00D402A8"/>
    <w:rsid w:val="00D558F5"/>
    <w:rsid w:val="00D64114"/>
    <w:rsid w:val="00DA3921"/>
    <w:rsid w:val="00DB39FE"/>
    <w:rsid w:val="00DD7EEC"/>
    <w:rsid w:val="00E04795"/>
    <w:rsid w:val="00E25067"/>
    <w:rsid w:val="00E86932"/>
    <w:rsid w:val="00EF76EA"/>
    <w:rsid w:val="00F9664B"/>
    <w:rsid w:val="00FB6A54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51DB"/>
    <w:rPr>
      <w:b/>
      <w:bCs/>
    </w:rPr>
  </w:style>
  <w:style w:type="paragraph" w:styleId="a7">
    <w:name w:val="List Paragraph"/>
    <w:basedOn w:val="a"/>
    <w:uiPriority w:val="34"/>
    <w:qFormat/>
    <w:rsid w:val="004C66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02A8"/>
    <w:rPr>
      <w:color w:val="0000FF" w:themeColor="hyperlink"/>
      <w:u w:val="single"/>
    </w:rPr>
  </w:style>
  <w:style w:type="character" w:customStyle="1" w:styleId="citation">
    <w:name w:val="citation"/>
    <w:basedOn w:val="a0"/>
    <w:rsid w:val="00FB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51DB"/>
    <w:rPr>
      <w:b/>
      <w:bCs/>
    </w:rPr>
  </w:style>
  <w:style w:type="paragraph" w:styleId="a7">
    <w:name w:val="List Paragraph"/>
    <w:basedOn w:val="a"/>
    <w:uiPriority w:val="34"/>
    <w:qFormat/>
    <w:rsid w:val="004C66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402A8"/>
    <w:rPr>
      <w:color w:val="0000FF" w:themeColor="hyperlink"/>
      <w:u w:val="single"/>
    </w:rPr>
  </w:style>
  <w:style w:type="character" w:customStyle="1" w:styleId="citation">
    <w:name w:val="citation"/>
    <w:basedOn w:val="a0"/>
    <w:rsid w:val="00FB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canto.ru/frances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.m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2018-10-14T12:18:00Z</cp:lastPrinted>
  <dcterms:created xsi:type="dcterms:W3CDTF">2018-10-15T17:57:00Z</dcterms:created>
  <dcterms:modified xsi:type="dcterms:W3CDTF">2018-10-15T17:57:00Z</dcterms:modified>
</cp:coreProperties>
</file>